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8C4F" w14:textId="77777777" w:rsidR="005A2EB5" w:rsidRPr="002C2FE5" w:rsidRDefault="002C2FE5" w:rsidP="00CC003C">
      <w:pPr>
        <w:widowControl w:val="0"/>
        <w:autoSpaceDE w:val="0"/>
        <w:autoSpaceDN w:val="0"/>
        <w:adjustRightInd w:val="0"/>
        <w:spacing w:after="200" w:line="240" w:lineRule="auto"/>
        <w:jc w:val="center"/>
        <w:rPr>
          <w:rFonts w:cstheme="minorHAnsi"/>
          <w:color w:val="000000" w:themeColor="text1"/>
          <w:sz w:val="24"/>
          <w:szCs w:val="24"/>
        </w:rPr>
      </w:pPr>
      <w:r>
        <w:rPr>
          <w:rFonts w:cstheme="minorHAnsi"/>
          <w:color w:val="000000" w:themeColor="text1"/>
          <w:sz w:val="24"/>
          <w:szCs w:val="24"/>
        </w:rPr>
        <w:t xml:space="preserve">- </w:t>
      </w:r>
      <w:r w:rsidR="005A2EB5" w:rsidRPr="002C2FE5">
        <w:rPr>
          <w:rFonts w:cstheme="minorHAnsi"/>
          <w:color w:val="000000" w:themeColor="text1"/>
          <w:sz w:val="24"/>
          <w:szCs w:val="24"/>
        </w:rPr>
        <w:t>WZÓR</w:t>
      </w:r>
      <w:r>
        <w:rPr>
          <w:rFonts w:cstheme="minorHAnsi"/>
          <w:color w:val="000000" w:themeColor="text1"/>
          <w:sz w:val="24"/>
          <w:szCs w:val="24"/>
        </w:rPr>
        <w:t xml:space="preserve"> -</w:t>
      </w:r>
    </w:p>
    <w:p w14:paraId="1A8687E5" w14:textId="77777777" w:rsidR="00080A21" w:rsidRPr="002C2FE5" w:rsidRDefault="00080A21" w:rsidP="00CC003C">
      <w:pPr>
        <w:widowControl w:val="0"/>
        <w:autoSpaceDE w:val="0"/>
        <w:autoSpaceDN w:val="0"/>
        <w:adjustRightInd w:val="0"/>
        <w:spacing w:after="200" w:line="240" w:lineRule="auto"/>
        <w:jc w:val="right"/>
        <w:rPr>
          <w:rFonts w:cstheme="minorHAnsi"/>
          <w:color w:val="000000" w:themeColor="text1"/>
          <w:sz w:val="24"/>
          <w:szCs w:val="24"/>
        </w:rPr>
      </w:pPr>
      <w:r w:rsidRPr="002C2FE5">
        <w:rPr>
          <w:rFonts w:cstheme="minorHAnsi"/>
          <w:color w:val="000000" w:themeColor="text1"/>
          <w:sz w:val="24"/>
          <w:szCs w:val="24"/>
        </w:rPr>
        <w:t>........................., dn. ....................</w:t>
      </w:r>
    </w:p>
    <w:p w14:paraId="361823D3" w14:textId="77777777" w:rsidR="009023A3" w:rsidRPr="002C2FE5" w:rsidRDefault="009023A3" w:rsidP="00CC003C">
      <w:pPr>
        <w:widowControl w:val="0"/>
        <w:autoSpaceDE w:val="0"/>
        <w:autoSpaceDN w:val="0"/>
        <w:adjustRightInd w:val="0"/>
        <w:spacing w:after="200" w:line="240" w:lineRule="auto"/>
        <w:ind w:left="5040" w:firstLine="720"/>
        <w:rPr>
          <w:rFonts w:cstheme="minorHAnsi"/>
          <w:b/>
          <w:bCs/>
          <w:color w:val="000000" w:themeColor="text1"/>
          <w:sz w:val="24"/>
          <w:szCs w:val="24"/>
        </w:rPr>
      </w:pPr>
    </w:p>
    <w:p w14:paraId="57232201" w14:textId="77777777" w:rsidR="00080A21" w:rsidRPr="002C2FE5" w:rsidRDefault="00080A21"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sidRPr="002C2FE5">
        <w:rPr>
          <w:rFonts w:cstheme="minorHAnsi"/>
          <w:b/>
          <w:bCs/>
          <w:color w:val="000000" w:themeColor="text1"/>
          <w:sz w:val="24"/>
          <w:szCs w:val="24"/>
        </w:rPr>
        <w:t xml:space="preserve">Sąd </w:t>
      </w:r>
      <w:r w:rsidR="00DF7FCD">
        <w:rPr>
          <w:rFonts w:cstheme="minorHAnsi"/>
          <w:b/>
          <w:bCs/>
          <w:color w:val="000000" w:themeColor="text1"/>
          <w:sz w:val="24"/>
          <w:szCs w:val="24"/>
        </w:rPr>
        <w:t>Okręgowy</w:t>
      </w:r>
      <w:r w:rsidRPr="002C2FE5">
        <w:rPr>
          <w:rFonts w:cstheme="minorHAnsi"/>
          <w:b/>
          <w:bCs/>
          <w:color w:val="000000" w:themeColor="text1"/>
          <w:sz w:val="24"/>
          <w:szCs w:val="24"/>
        </w:rPr>
        <w:t xml:space="preserve"> </w:t>
      </w:r>
      <w:r w:rsidR="00716313" w:rsidRPr="002C2FE5">
        <w:rPr>
          <w:rFonts w:cstheme="minorHAnsi"/>
          <w:b/>
          <w:bCs/>
          <w:color w:val="000000" w:themeColor="text1"/>
          <w:sz w:val="24"/>
          <w:szCs w:val="24"/>
        </w:rPr>
        <w:t>……………………………..</w:t>
      </w:r>
    </w:p>
    <w:p w14:paraId="79DC5DB9" w14:textId="77777777" w:rsidR="00DF7FCD" w:rsidRPr="002C2FE5" w:rsidRDefault="00DF7FCD"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sidRPr="002C2FE5">
        <w:rPr>
          <w:rFonts w:cstheme="minorHAnsi"/>
          <w:b/>
          <w:bCs/>
          <w:color w:val="000000" w:themeColor="text1"/>
          <w:sz w:val="24"/>
          <w:szCs w:val="24"/>
        </w:rPr>
        <w:t>…………………………………………………..</w:t>
      </w:r>
    </w:p>
    <w:p w14:paraId="1604687D" w14:textId="77777777" w:rsidR="00080A21" w:rsidRPr="002C2FE5" w:rsidRDefault="00716313"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sidRPr="002C2FE5">
        <w:rPr>
          <w:rFonts w:cstheme="minorHAnsi"/>
          <w:b/>
          <w:bCs/>
          <w:color w:val="000000" w:themeColor="text1"/>
          <w:sz w:val="24"/>
          <w:szCs w:val="24"/>
        </w:rPr>
        <w:t>…………………………………………………..</w:t>
      </w:r>
    </w:p>
    <w:p w14:paraId="422934A3" w14:textId="77777777" w:rsidR="00716313" w:rsidRPr="002C2FE5" w:rsidRDefault="00716313" w:rsidP="00CC003C">
      <w:pPr>
        <w:widowControl w:val="0"/>
        <w:autoSpaceDE w:val="0"/>
        <w:autoSpaceDN w:val="0"/>
        <w:adjustRightInd w:val="0"/>
        <w:spacing w:line="240" w:lineRule="auto"/>
        <w:ind w:left="5040" w:firstLine="630"/>
        <w:jc w:val="center"/>
        <w:rPr>
          <w:rFonts w:cstheme="minorHAnsi"/>
          <w:bCs/>
          <w:i/>
          <w:color w:val="000000" w:themeColor="text1"/>
          <w:sz w:val="20"/>
          <w:szCs w:val="20"/>
        </w:rPr>
      </w:pPr>
      <w:r w:rsidRPr="002C2FE5">
        <w:rPr>
          <w:rFonts w:cstheme="minorHAnsi"/>
          <w:bCs/>
          <w:i/>
          <w:color w:val="000000" w:themeColor="text1"/>
          <w:sz w:val="20"/>
          <w:szCs w:val="20"/>
        </w:rPr>
        <w:t>(oznaczenie sądu)</w:t>
      </w:r>
    </w:p>
    <w:p w14:paraId="41D53804" w14:textId="77777777" w:rsidR="00C23163" w:rsidRPr="00DF7FCD" w:rsidRDefault="00DF7FCD" w:rsidP="00CC003C">
      <w:pPr>
        <w:widowControl w:val="0"/>
        <w:autoSpaceDE w:val="0"/>
        <w:autoSpaceDN w:val="0"/>
        <w:adjustRightInd w:val="0"/>
        <w:spacing w:after="0" w:line="240" w:lineRule="auto"/>
        <w:ind w:left="5670"/>
        <w:rPr>
          <w:rFonts w:cstheme="minorHAnsi"/>
          <w:bCs/>
          <w:i/>
          <w:color w:val="000000" w:themeColor="text1"/>
          <w:sz w:val="24"/>
          <w:szCs w:val="24"/>
        </w:rPr>
      </w:pPr>
      <w:r>
        <w:rPr>
          <w:rFonts w:cstheme="minorHAnsi"/>
          <w:bCs/>
          <w:i/>
          <w:color w:val="000000" w:themeColor="text1"/>
          <w:sz w:val="24"/>
          <w:szCs w:val="24"/>
        </w:rPr>
        <w:t>z</w:t>
      </w:r>
      <w:r w:rsidRPr="00DF7FCD">
        <w:rPr>
          <w:rFonts w:cstheme="minorHAnsi"/>
          <w:bCs/>
          <w:i/>
          <w:color w:val="000000" w:themeColor="text1"/>
          <w:sz w:val="24"/>
          <w:szCs w:val="24"/>
        </w:rPr>
        <w:t>a pośrednictwem</w:t>
      </w:r>
    </w:p>
    <w:p w14:paraId="2BD2D363" w14:textId="77777777" w:rsidR="00DF7FCD" w:rsidRDefault="00DF7FCD" w:rsidP="00CC003C">
      <w:pPr>
        <w:widowControl w:val="0"/>
        <w:autoSpaceDE w:val="0"/>
        <w:autoSpaceDN w:val="0"/>
        <w:adjustRightInd w:val="0"/>
        <w:spacing w:after="0" w:line="240" w:lineRule="auto"/>
        <w:ind w:left="5670"/>
        <w:rPr>
          <w:rFonts w:cstheme="minorHAnsi"/>
          <w:b/>
          <w:bCs/>
          <w:color w:val="000000" w:themeColor="text1"/>
          <w:sz w:val="24"/>
          <w:szCs w:val="24"/>
          <w:u w:val="single"/>
        </w:rPr>
      </w:pPr>
    </w:p>
    <w:p w14:paraId="52043FF3" w14:textId="77777777" w:rsidR="00DF7FCD" w:rsidRDefault="00DF7FCD"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sidRPr="002C2FE5">
        <w:rPr>
          <w:rFonts w:cstheme="minorHAnsi"/>
          <w:b/>
          <w:bCs/>
          <w:color w:val="000000" w:themeColor="text1"/>
          <w:sz w:val="24"/>
          <w:szCs w:val="24"/>
        </w:rPr>
        <w:t>Sąd</w:t>
      </w:r>
      <w:r>
        <w:rPr>
          <w:rFonts w:cstheme="minorHAnsi"/>
          <w:b/>
          <w:bCs/>
          <w:color w:val="000000" w:themeColor="text1"/>
          <w:sz w:val="24"/>
          <w:szCs w:val="24"/>
        </w:rPr>
        <w:t>u Rejonowego w …………………</w:t>
      </w:r>
    </w:p>
    <w:p w14:paraId="081635F5" w14:textId="77777777" w:rsidR="00DF7FCD" w:rsidRPr="002C2FE5" w:rsidRDefault="00DF7FCD"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Pr>
          <w:rFonts w:cstheme="minorHAnsi"/>
          <w:b/>
          <w:bCs/>
          <w:color w:val="000000" w:themeColor="text1"/>
          <w:sz w:val="24"/>
          <w:szCs w:val="24"/>
        </w:rPr>
        <w:t>Wydział Karny</w:t>
      </w:r>
    </w:p>
    <w:p w14:paraId="5720A1F6" w14:textId="77777777" w:rsidR="00DF7FCD" w:rsidRPr="002C2FE5" w:rsidRDefault="00DF7FCD"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sidRPr="002C2FE5">
        <w:rPr>
          <w:rFonts w:cstheme="minorHAnsi"/>
          <w:b/>
          <w:bCs/>
          <w:color w:val="000000" w:themeColor="text1"/>
          <w:sz w:val="24"/>
          <w:szCs w:val="24"/>
        </w:rPr>
        <w:t>…………………………………………………..</w:t>
      </w:r>
    </w:p>
    <w:p w14:paraId="19F24FC8" w14:textId="77777777" w:rsidR="00DF7FCD" w:rsidRPr="002C2FE5" w:rsidRDefault="00DF7FCD" w:rsidP="00CC003C">
      <w:pPr>
        <w:widowControl w:val="0"/>
        <w:autoSpaceDE w:val="0"/>
        <w:autoSpaceDN w:val="0"/>
        <w:adjustRightInd w:val="0"/>
        <w:spacing w:after="0" w:line="240" w:lineRule="auto"/>
        <w:ind w:left="5040" w:firstLine="630"/>
        <w:rPr>
          <w:rFonts w:cstheme="minorHAnsi"/>
          <w:b/>
          <w:bCs/>
          <w:color w:val="000000" w:themeColor="text1"/>
          <w:sz w:val="24"/>
          <w:szCs w:val="24"/>
        </w:rPr>
      </w:pPr>
      <w:r w:rsidRPr="002C2FE5">
        <w:rPr>
          <w:rFonts w:cstheme="minorHAnsi"/>
          <w:b/>
          <w:bCs/>
          <w:color w:val="000000" w:themeColor="text1"/>
          <w:sz w:val="24"/>
          <w:szCs w:val="24"/>
        </w:rPr>
        <w:t>…………………………………………………..</w:t>
      </w:r>
    </w:p>
    <w:p w14:paraId="7FEB7755" w14:textId="77777777" w:rsidR="00DF7FCD" w:rsidRPr="002C2FE5" w:rsidRDefault="00DF7FCD" w:rsidP="00CC003C">
      <w:pPr>
        <w:widowControl w:val="0"/>
        <w:autoSpaceDE w:val="0"/>
        <w:autoSpaceDN w:val="0"/>
        <w:adjustRightInd w:val="0"/>
        <w:spacing w:after="0" w:line="240" w:lineRule="auto"/>
        <w:ind w:left="5040" w:firstLine="630"/>
        <w:jc w:val="center"/>
        <w:rPr>
          <w:rFonts w:cstheme="minorHAnsi"/>
          <w:bCs/>
          <w:i/>
          <w:color w:val="000000" w:themeColor="text1"/>
          <w:sz w:val="20"/>
          <w:szCs w:val="20"/>
        </w:rPr>
      </w:pPr>
      <w:r w:rsidRPr="002C2FE5">
        <w:rPr>
          <w:rFonts w:cstheme="minorHAnsi"/>
          <w:bCs/>
          <w:i/>
          <w:color w:val="000000" w:themeColor="text1"/>
          <w:sz w:val="20"/>
          <w:szCs w:val="20"/>
        </w:rPr>
        <w:t>(oznaczenie sądu)</w:t>
      </w:r>
    </w:p>
    <w:p w14:paraId="074DE341" w14:textId="77777777" w:rsidR="00DF7FCD" w:rsidRDefault="00DF7FCD" w:rsidP="00CC003C">
      <w:pPr>
        <w:widowControl w:val="0"/>
        <w:autoSpaceDE w:val="0"/>
        <w:autoSpaceDN w:val="0"/>
        <w:adjustRightInd w:val="0"/>
        <w:spacing w:after="0" w:line="240" w:lineRule="auto"/>
        <w:ind w:left="5670"/>
        <w:rPr>
          <w:rFonts w:cstheme="minorHAnsi"/>
          <w:b/>
          <w:bCs/>
          <w:color w:val="000000" w:themeColor="text1"/>
          <w:sz w:val="24"/>
          <w:szCs w:val="24"/>
          <w:u w:val="single"/>
        </w:rPr>
      </w:pPr>
    </w:p>
    <w:p w14:paraId="5213F354" w14:textId="77777777" w:rsidR="00DF7FCD" w:rsidRPr="002C2FE5" w:rsidRDefault="00DF7FCD" w:rsidP="00CC003C">
      <w:pPr>
        <w:widowControl w:val="0"/>
        <w:autoSpaceDE w:val="0"/>
        <w:autoSpaceDN w:val="0"/>
        <w:adjustRightInd w:val="0"/>
        <w:spacing w:after="0" w:line="240" w:lineRule="auto"/>
        <w:ind w:left="5670"/>
        <w:rPr>
          <w:rFonts w:cstheme="minorHAnsi"/>
          <w:b/>
          <w:bCs/>
          <w:color w:val="000000" w:themeColor="text1"/>
          <w:sz w:val="24"/>
          <w:szCs w:val="24"/>
          <w:u w:val="single"/>
        </w:rPr>
      </w:pPr>
    </w:p>
    <w:p w14:paraId="626AB8A0" w14:textId="77777777" w:rsidR="00080A21" w:rsidRPr="002C2FE5" w:rsidRDefault="00F344AF" w:rsidP="00CC003C">
      <w:pPr>
        <w:widowControl w:val="0"/>
        <w:autoSpaceDE w:val="0"/>
        <w:autoSpaceDN w:val="0"/>
        <w:adjustRightInd w:val="0"/>
        <w:spacing w:after="0" w:line="240" w:lineRule="auto"/>
        <w:ind w:left="5670"/>
        <w:rPr>
          <w:rFonts w:cstheme="minorHAnsi"/>
          <w:b/>
          <w:bCs/>
          <w:color w:val="000000" w:themeColor="text1"/>
          <w:sz w:val="24"/>
          <w:szCs w:val="24"/>
          <w:u w:val="single"/>
        </w:rPr>
      </w:pPr>
      <w:r>
        <w:rPr>
          <w:rFonts w:cstheme="minorHAnsi"/>
          <w:b/>
          <w:bCs/>
          <w:color w:val="000000" w:themeColor="text1"/>
          <w:sz w:val="24"/>
          <w:szCs w:val="24"/>
          <w:u w:val="single"/>
        </w:rPr>
        <w:t>Oskarżony:</w:t>
      </w:r>
    </w:p>
    <w:p w14:paraId="3339CD88" w14:textId="77777777" w:rsidR="00080A21" w:rsidRPr="002C2FE5" w:rsidRDefault="00716313" w:rsidP="00CC003C">
      <w:pPr>
        <w:widowControl w:val="0"/>
        <w:autoSpaceDE w:val="0"/>
        <w:autoSpaceDN w:val="0"/>
        <w:adjustRightInd w:val="0"/>
        <w:spacing w:after="0" w:line="240" w:lineRule="auto"/>
        <w:ind w:left="5670"/>
        <w:rPr>
          <w:rFonts w:cstheme="minorHAnsi"/>
          <w:color w:val="000000" w:themeColor="text1"/>
          <w:sz w:val="24"/>
          <w:szCs w:val="24"/>
        </w:rPr>
      </w:pPr>
      <w:r w:rsidRPr="002C2FE5">
        <w:rPr>
          <w:rFonts w:cstheme="minorHAnsi"/>
          <w:color w:val="000000" w:themeColor="text1"/>
          <w:sz w:val="24"/>
          <w:szCs w:val="24"/>
        </w:rPr>
        <w:t>……………………………………………………..</w:t>
      </w:r>
    </w:p>
    <w:p w14:paraId="4B8EBA77" w14:textId="77777777" w:rsidR="00716313" w:rsidRPr="002C2FE5" w:rsidRDefault="00716313" w:rsidP="00CC003C">
      <w:pPr>
        <w:widowControl w:val="0"/>
        <w:autoSpaceDE w:val="0"/>
        <w:autoSpaceDN w:val="0"/>
        <w:adjustRightInd w:val="0"/>
        <w:spacing w:after="0" w:line="240" w:lineRule="auto"/>
        <w:ind w:left="5670"/>
        <w:jc w:val="center"/>
        <w:rPr>
          <w:rFonts w:cstheme="minorHAnsi"/>
          <w:i/>
          <w:color w:val="000000" w:themeColor="text1"/>
          <w:sz w:val="20"/>
          <w:szCs w:val="20"/>
        </w:rPr>
      </w:pPr>
      <w:r w:rsidRPr="002C2FE5">
        <w:rPr>
          <w:rFonts w:cstheme="minorHAnsi"/>
          <w:i/>
          <w:color w:val="000000" w:themeColor="text1"/>
          <w:sz w:val="20"/>
          <w:szCs w:val="20"/>
        </w:rPr>
        <w:t>(imię i nazwisko)</w:t>
      </w:r>
    </w:p>
    <w:p w14:paraId="3D943BD3" w14:textId="77777777" w:rsidR="00080A21" w:rsidRPr="002C2FE5" w:rsidRDefault="00C23163" w:rsidP="00CC003C">
      <w:pPr>
        <w:widowControl w:val="0"/>
        <w:autoSpaceDE w:val="0"/>
        <w:autoSpaceDN w:val="0"/>
        <w:adjustRightInd w:val="0"/>
        <w:spacing w:after="0" w:line="240" w:lineRule="auto"/>
        <w:ind w:left="5670"/>
        <w:rPr>
          <w:rFonts w:cstheme="minorHAnsi"/>
          <w:color w:val="000000" w:themeColor="text1"/>
          <w:sz w:val="24"/>
          <w:szCs w:val="24"/>
        </w:rPr>
      </w:pPr>
      <w:r w:rsidRPr="002C2FE5">
        <w:rPr>
          <w:rFonts w:cstheme="minorHAnsi"/>
          <w:color w:val="000000" w:themeColor="text1"/>
          <w:sz w:val="24"/>
          <w:szCs w:val="24"/>
        </w:rPr>
        <w:t>PESEL:</w:t>
      </w:r>
      <w:r w:rsidR="00716313" w:rsidRPr="002C2FE5">
        <w:rPr>
          <w:rFonts w:cstheme="minorHAnsi"/>
          <w:color w:val="000000" w:themeColor="text1"/>
          <w:sz w:val="24"/>
          <w:szCs w:val="24"/>
        </w:rPr>
        <w:t>………………………………………………</w:t>
      </w:r>
    </w:p>
    <w:p w14:paraId="7AC7EA43" w14:textId="77777777" w:rsidR="00080A21" w:rsidRPr="002C2FE5" w:rsidRDefault="005A2EB5" w:rsidP="00CC003C">
      <w:pPr>
        <w:widowControl w:val="0"/>
        <w:autoSpaceDE w:val="0"/>
        <w:autoSpaceDN w:val="0"/>
        <w:adjustRightInd w:val="0"/>
        <w:spacing w:after="0" w:line="240" w:lineRule="auto"/>
        <w:ind w:left="5670"/>
        <w:rPr>
          <w:rFonts w:cstheme="minorHAnsi"/>
          <w:color w:val="000000" w:themeColor="text1"/>
          <w:sz w:val="24"/>
          <w:szCs w:val="24"/>
        </w:rPr>
      </w:pPr>
      <w:r w:rsidRPr="002C2FE5">
        <w:rPr>
          <w:rFonts w:cstheme="minorHAnsi"/>
          <w:color w:val="000000" w:themeColor="text1"/>
          <w:sz w:val="24"/>
          <w:szCs w:val="24"/>
        </w:rPr>
        <w:t>Z</w:t>
      </w:r>
      <w:r w:rsidR="00080A21" w:rsidRPr="002C2FE5">
        <w:rPr>
          <w:rFonts w:cstheme="minorHAnsi"/>
          <w:color w:val="000000" w:themeColor="text1"/>
          <w:sz w:val="24"/>
          <w:szCs w:val="24"/>
        </w:rPr>
        <w:t>amieszkały</w:t>
      </w:r>
      <w:r w:rsidRPr="002C2FE5">
        <w:rPr>
          <w:rFonts w:cstheme="minorHAnsi"/>
          <w:color w:val="000000" w:themeColor="text1"/>
          <w:sz w:val="24"/>
          <w:szCs w:val="24"/>
        </w:rPr>
        <w:t>/a</w:t>
      </w:r>
      <w:r w:rsidR="00C23163" w:rsidRPr="002C2FE5">
        <w:rPr>
          <w:rFonts w:cstheme="minorHAnsi"/>
          <w:color w:val="000000" w:themeColor="text1"/>
          <w:sz w:val="24"/>
          <w:szCs w:val="24"/>
        </w:rPr>
        <w:t xml:space="preserve">: </w:t>
      </w:r>
      <w:r w:rsidR="00716313" w:rsidRPr="002C2FE5">
        <w:rPr>
          <w:rFonts w:cstheme="minorHAnsi"/>
          <w:color w:val="000000" w:themeColor="text1"/>
          <w:sz w:val="24"/>
          <w:szCs w:val="24"/>
        </w:rPr>
        <w:t>…………………………………</w:t>
      </w:r>
    </w:p>
    <w:p w14:paraId="6272F9A9" w14:textId="77777777" w:rsidR="00080A21" w:rsidRPr="002C2FE5" w:rsidRDefault="00080A21" w:rsidP="00CC003C">
      <w:pPr>
        <w:widowControl w:val="0"/>
        <w:autoSpaceDE w:val="0"/>
        <w:autoSpaceDN w:val="0"/>
        <w:adjustRightInd w:val="0"/>
        <w:spacing w:line="240" w:lineRule="auto"/>
        <w:ind w:left="5670"/>
        <w:rPr>
          <w:rFonts w:cstheme="minorHAnsi"/>
          <w:color w:val="000000" w:themeColor="text1"/>
          <w:sz w:val="24"/>
          <w:szCs w:val="24"/>
        </w:rPr>
      </w:pPr>
      <w:r w:rsidRPr="002C2FE5">
        <w:rPr>
          <w:rFonts w:cstheme="minorHAnsi"/>
          <w:color w:val="000000" w:themeColor="text1"/>
          <w:sz w:val="24"/>
          <w:szCs w:val="24"/>
        </w:rPr>
        <w:t xml:space="preserve">adres do korespondencji: </w:t>
      </w:r>
      <w:r w:rsidR="00716313" w:rsidRPr="002C2FE5">
        <w:rPr>
          <w:rFonts w:cstheme="minorHAnsi"/>
          <w:color w:val="000000" w:themeColor="text1"/>
          <w:sz w:val="24"/>
          <w:szCs w:val="24"/>
        </w:rPr>
        <w:t>………………….</w:t>
      </w:r>
    </w:p>
    <w:p w14:paraId="6FE0A2D5" w14:textId="77777777" w:rsidR="00080A21" w:rsidRPr="002C2FE5" w:rsidRDefault="00F344AF" w:rsidP="00CC003C">
      <w:pPr>
        <w:widowControl w:val="0"/>
        <w:autoSpaceDE w:val="0"/>
        <w:autoSpaceDN w:val="0"/>
        <w:adjustRightInd w:val="0"/>
        <w:spacing w:after="0" w:line="240" w:lineRule="auto"/>
        <w:rPr>
          <w:rFonts w:ascii="Times New Roman" w:hAnsi="Times New Roman"/>
          <w:color w:val="000000" w:themeColor="text1"/>
          <w:sz w:val="24"/>
          <w:szCs w:val="24"/>
        </w:rPr>
      </w:pPr>
      <w:r w:rsidRPr="00F344AF">
        <w:rPr>
          <w:rFonts w:ascii="Times New Roman" w:hAnsi="Times New Roman"/>
          <w:b/>
          <w:sz w:val="24"/>
          <w:szCs w:val="24"/>
        </w:rPr>
        <w:t xml:space="preserve">sygn. akt </w:t>
      </w:r>
      <w:r>
        <w:rPr>
          <w:rFonts w:ascii="Times New Roman" w:hAnsi="Times New Roman"/>
          <w:b/>
        </w:rPr>
        <w:t>……………..</w:t>
      </w:r>
    </w:p>
    <w:p w14:paraId="17D3A870" w14:textId="77777777" w:rsidR="00C23163" w:rsidRPr="002C2FE5" w:rsidRDefault="00C23163" w:rsidP="00CC003C">
      <w:pPr>
        <w:pStyle w:val="Standard"/>
        <w:rPr>
          <w:rFonts w:ascii="Times New Roman" w:hAnsi="Times New Roman" w:cs="Times New Roman"/>
          <w:lang w:val="pl-PL"/>
        </w:rPr>
      </w:pPr>
    </w:p>
    <w:p w14:paraId="2DF18943" w14:textId="77777777" w:rsidR="00C23163" w:rsidRPr="002C2FE5" w:rsidRDefault="00C23163" w:rsidP="00CC003C">
      <w:pPr>
        <w:spacing w:after="0" w:line="240" w:lineRule="auto"/>
        <w:jc w:val="center"/>
        <w:rPr>
          <w:rFonts w:ascii="Times New Roman" w:hAnsi="Times New Roman"/>
          <w:b/>
          <w:bCs/>
          <w:sz w:val="24"/>
          <w:szCs w:val="24"/>
        </w:rPr>
      </w:pPr>
    </w:p>
    <w:p w14:paraId="262B8823" w14:textId="77777777" w:rsidR="00F344AF" w:rsidRDefault="00F344AF" w:rsidP="00CC003C">
      <w:pPr>
        <w:pStyle w:val="Nagwek61"/>
        <w:jc w:val="center"/>
        <w:rPr>
          <w:rFonts w:ascii="Times New Roman" w:hAnsi="Times New Roman" w:cs="Times New Roman"/>
          <w:lang w:val="pl-PL"/>
        </w:rPr>
      </w:pPr>
      <w:r w:rsidRPr="00F344AF">
        <w:rPr>
          <w:rFonts w:ascii="Times New Roman" w:hAnsi="Times New Roman" w:cs="Times New Roman"/>
          <w:lang w:val="pl-PL"/>
        </w:rPr>
        <w:t>Zażalenie</w:t>
      </w:r>
      <w:r>
        <w:rPr>
          <w:rFonts w:ascii="Times New Roman" w:hAnsi="Times New Roman" w:cs="Times New Roman"/>
          <w:lang w:val="pl-PL"/>
        </w:rPr>
        <w:t xml:space="preserve"> </w:t>
      </w:r>
      <w:r w:rsidRPr="00F344AF">
        <w:rPr>
          <w:rFonts w:ascii="Times New Roman" w:hAnsi="Times New Roman" w:cs="Times New Roman"/>
          <w:lang w:val="pl-PL"/>
        </w:rPr>
        <w:t xml:space="preserve">na postanowienie Sądu </w:t>
      </w:r>
    </w:p>
    <w:p w14:paraId="6F12746A" w14:textId="77777777" w:rsidR="00F344AF" w:rsidRDefault="00F344AF" w:rsidP="00CC003C">
      <w:pPr>
        <w:pStyle w:val="Nagwek61"/>
        <w:jc w:val="center"/>
        <w:rPr>
          <w:rFonts w:ascii="Times New Roman" w:hAnsi="Times New Roman" w:cs="Times New Roman"/>
          <w:lang w:val="pl-PL"/>
        </w:rPr>
      </w:pPr>
      <w:r w:rsidRPr="00F344AF">
        <w:rPr>
          <w:rFonts w:ascii="Times New Roman" w:hAnsi="Times New Roman" w:cs="Times New Roman"/>
          <w:lang w:val="pl-PL"/>
        </w:rPr>
        <w:t>w przedmiocie przedłużenia okresu stosowania środka zapobiegawczego</w:t>
      </w:r>
      <w:r>
        <w:rPr>
          <w:rFonts w:ascii="Times New Roman" w:hAnsi="Times New Roman" w:cs="Times New Roman"/>
          <w:lang w:val="pl-PL"/>
        </w:rPr>
        <w:t xml:space="preserve"> </w:t>
      </w:r>
    </w:p>
    <w:p w14:paraId="3208EE36" w14:textId="77777777" w:rsidR="00F344AF" w:rsidRPr="00F344AF" w:rsidRDefault="00F344AF" w:rsidP="00CC003C">
      <w:pPr>
        <w:pStyle w:val="Nagwek61"/>
        <w:jc w:val="center"/>
        <w:rPr>
          <w:rFonts w:ascii="Times New Roman" w:hAnsi="Times New Roman" w:cs="Times New Roman"/>
          <w:lang w:val="pl-PL"/>
        </w:rPr>
      </w:pPr>
      <w:r w:rsidRPr="00F344AF">
        <w:rPr>
          <w:rFonts w:ascii="Times New Roman" w:hAnsi="Times New Roman" w:cs="Times New Roman"/>
          <w:lang w:val="pl-PL"/>
        </w:rPr>
        <w:t>w postaci tymczasowego aresztowania</w:t>
      </w:r>
    </w:p>
    <w:p w14:paraId="1BA75015" w14:textId="77777777" w:rsidR="00F344AF" w:rsidRPr="00F344AF" w:rsidRDefault="00F344AF" w:rsidP="00CC003C">
      <w:pPr>
        <w:pStyle w:val="Standard"/>
        <w:jc w:val="center"/>
        <w:rPr>
          <w:rFonts w:ascii="Times New Roman" w:hAnsi="Times New Roman" w:cs="Times New Roman"/>
          <w:b/>
          <w:i/>
          <w:lang w:val="pl-PL"/>
        </w:rPr>
      </w:pPr>
    </w:p>
    <w:p w14:paraId="7CB7ED86" w14:textId="77777777" w:rsidR="00F344AF" w:rsidRDefault="00F344AF" w:rsidP="00CC003C">
      <w:pPr>
        <w:pStyle w:val="Standard"/>
        <w:jc w:val="both"/>
        <w:rPr>
          <w:rFonts w:ascii="Times New Roman" w:hAnsi="Times New Roman" w:cs="Times New Roman"/>
          <w:lang w:val="pl-PL"/>
        </w:rPr>
      </w:pPr>
      <w:r w:rsidRPr="00F344AF">
        <w:rPr>
          <w:rFonts w:ascii="Times New Roman" w:hAnsi="Times New Roman" w:cs="Times New Roman"/>
          <w:lang w:val="pl-PL"/>
        </w:rPr>
        <w:tab/>
        <w:t xml:space="preserve">Działając w imieniu </w:t>
      </w:r>
      <w:r>
        <w:rPr>
          <w:rFonts w:ascii="Times New Roman" w:hAnsi="Times New Roman" w:cs="Times New Roman"/>
          <w:lang w:val="pl-PL"/>
        </w:rPr>
        <w:t xml:space="preserve">własnym </w:t>
      </w:r>
      <w:r w:rsidRPr="00F344AF">
        <w:rPr>
          <w:rFonts w:ascii="Times New Roman" w:hAnsi="Times New Roman" w:cs="Times New Roman"/>
          <w:lang w:val="pl-PL"/>
        </w:rPr>
        <w:t xml:space="preserve">na podstawie art. 425 § 1 i 2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 xml:space="preserve">, art. 252 § 1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 xml:space="preserve"> oraz art. 459 § 2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 xml:space="preserve"> zaskarżam postanowienie Sądu Rejonowego w </w:t>
      </w:r>
      <w:r>
        <w:rPr>
          <w:rFonts w:ascii="Times New Roman" w:hAnsi="Times New Roman" w:cs="Times New Roman"/>
          <w:lang w:val="pl-PL"/>
        </w:rPr>
        <w:t>……………</w:t>
      </w:r>
      <w:r w:rsidRPr="00F344AF">
        <w:rPr>
          <w:rFonts w:ascii="Times New Roman" w:hAnsi="Times New Roman" w:cs="Times New Roman"/>
          <w:lang w:val="pl-PL"/>
        </w:rPr>
        <w:t xml:space="preserve"> Wydział Karny z dnia </w:t>
      </w:r>
      <w:r>
        <w:rPr>
          <w:rFonts w:ascii="Times New Roman" w:hAnsi="Times New Roman" w:cs="Times New Roman"/>
          <w:lang w:val="pl-PL"/>
        </w:rPr>
        <w:t>…………..</w:t>
      </w:r>
      <w:r w:rsidRPr="00F344AF">
        <w:rPr>
          <w:rFonts w:ascii="Times New Roman" w:hAnsi="Times New Roman" w:cs="Times New Roman"/>
          <w:lang w:val="pl-PL"/>
        </w:rPr>
        <w:t xml:space="preserve"> roku, którym Sąd I instancji przedłużył stosowany wobec </w:t>
      </w:r>
      <w:r>
        <w:rPr>
          <w:rFonts w:ascii="Times New Roman" w:hAnsi="Times New Roman" w:cs="Times New Roman"/>
          <w:lang w:val="pl-PL"/>
        </w:rPr>
        <w:t xml:space="preserve">mnie tj. </w:t>
      </w:r>
      <w:r w:rsidRPr="00F344AF">
        <w:rPr>
          <w:rFonts w:ascii="Times New Roman" w:hAnsi="Times New Roman" w:cs="Times New Roman"/>
          <w:lang w:val="pl-PL"/>
        </w:rPr>
        <w:t xml:space="preserve">oskarżonego </w:t>
      </w:r>
      <w:r>
        <w:rPr>
          <w:rFonts w:ascii="Times New Roman" w:hAnsi="Times New Roman" w:cs="Times New Roman"/>
          <w:lang w:val="pl-PL"/>
        </w:rPr>
        <w:t>………………….. (imię i nazwisko)</w:t>
      </w:r>
      <w:r w:rsidRPr="00F344AF">
        <w:rPr>
          <w:rFonts w:ascii="Times New Roman" w:hAnsi="Times New Roman" w:cs="Times New Roman"/>
          <w:lang w:val="pl-PL"/>
        </w:rPr>
        <w:t xml:space="preserve"> środek zapobiegawczy w postaci tymczasowego aresztowania na dalszy okres do dnia </w:t>
      </w:r>
      <w:r>
        <w:rPr>
          <w:rFonts w:ascii="Times New Roman" w:hAnsi="Times New Roman" w:cs="Times New Roman"/>
          <w:lang w:val="pl-PL"/>
        </w:rPr>
        <w:t>……………………….</w:t>
      </w:r>
      <w:r w:rsidRPr="00F344AF">
        <w:rPr>
          <w:rFonts w:ascii="Times New Roman" w:hAnsi="Times New Roman" w:cs="Times New Roman"/>
          <w:lang w:val="pl-PL"/>
        </w:rPr>
        <w:t xml:space="preserve"> roku do godziny </w:t>
      </w:r>
      <w:r>
        <w:rPr>
          <w:rFonts w:ascii="Times New Roman" w:hAnsi="Times New Roman" w:cs="Times New Roman"/>
          <w:lang w:val="pl-PL"/>
        </w:rPr>
        <w:t>……………</w:t>
      </w:r>
      <w:r w:rsidRPr="00F344AF">
        <w:rPr>
          <w:rFonts w:ascii="Times New Roman" w:hAnsi="Times New Roman" w:cs="Times New Roman"/>
          <w:lang w:val="pl-PL"/>
        </w:rPr>
        <w:t>,</w:t>
      </w:r>
      <w:r>
        <w:rPr>
          <w:rFonts w:ascii="Times New Roman" w:hAnsi="Times New Roman" w:cs="Times New Roman"/>
          <w:lang w:val="pl-PL"/>
        </w:rPr>
        <w:t xml:space="preserve"> </w:t>
      </w:r>
    </w:p>
    <w:p w14:paraId="37201ADA" w14:textId="77777777" w:rsidR="00F344AF" w:rsidRPr="00F344AF" w:rsidRDefault="00F344AF" w:rsidP="00CC003C">
      <w:pPr>
        <w:pStyle w:val="Standard"/>
        <w:jc w:val="both"/>
        <w:rPr>
          <w:rFonts w:ascii="Times New Roman" w:hAnsi="Times New Roman" w:cs="Times New Roman"/>
          <w:lang w:val="pl-PL"/>
        </w:rPr>
      </w:pPr>
      <w:r>
        <w:rPr>
          <w:rFonts w:ascii="Times New Roman" w:hAnsi="Times New Roman" w:cs="Times New Roman"/>
          <w:u w:val="single"/>
          <w:lang w:val="pl-PL"/>
        </w:rPr>
        <w:t xml:space="preserve">w całości na korzyść </w:t>
      </w:r>
      <w:r w:rsidRPr="00F344AF">
        <w:rPr>
          <w:rFonts w:ascii="Times New Roman" w:hAnsi="Times New Roman" w:cs="Times New Roman"/>
          <w:u w:val="single"/>
          <w:lang w:val="pl-PL"/>
        </w:rPr>
        <w:t xml:space="preserve">oskarżonego </w:t>
      </w:r>
      <w:r>
        <w:rPr>
          <w:rFonts w:ascii="Times New Roman" w:hAnsi="Times New Roman" w:cs="Times New Roman"/>
          <w:u w:val="single"/>
          <w:lang w:val="pl-PL"/>
        </w:rPr>
        <w:t>………………….. (imię i nazwisko)</w:t>
      </w:r>
      <w:r w:rsidRPr="00F344AF">
        <w:rPr>
          <w:rFonts w:ascii="Times New Roman" w:hAnsi="Times New Roman" w:cs="Times New Roman"/>
          <w:lang w:val="pl-PL"/>
        </w:rPr>
        <w:t>.</w:t>
      </w:r>
    </w:p>
    <w:p w14:paraId="65B2E9B2" w14:textId="77777777" w:rsidR="00F344AF" w:rsidRPr="00F344AF" w:rsidRDefault="00F344AF" w:rsidP="00CC003C">
      <w:pPr>
        <w:pStyle w:val="Standard"/>
        <w:rPr>
          <w:rFonts w:ascii="Times New Roman" w:hAnsi="Times New Roman" w:cs="Times New Roman"/>
          <w:lang w:val="pl-PL"/>
        </w:rPr>
      </w:pPr>
    </w:p>
    <w:p w14:paraId="1BBC3CF7" w14:textId="77777777" w:rsidR="00F344AF" w:rsidRPr="00F344AF" w:rsidRDefault="00F344AF" w:rsidP="00CC003C">
      <w:pPr>
        <w:pStyle w:val="Nagwek61"/>
        <w:spacing w:after="240"/>
        <w:rPr>
          <w:rFonts w:ascii="Times New Roman" w:hAnsi="Times New Roman" w:cs="Times New Roman"/>
          <w:lang w:val="pl-PL"/>
        </w:rPr>
      </w:pPr>
      <w:r w:rsidRPr="00F344AF">
        <w:rPr>
          <w:rFonts w:ascii="Times New Roman" w:hAnsi="Times New Roman" w:cs="Times New Roman"/>
          <w:b w:val="0"/>
          <w:lang w:val="pl-PL"/>
        </w:rPr>
        <w:t xml:space="preserve">Na podstawie art. 427 § 2 </w:t>
      </w:r>
      <w:proofErr w:type="spellStart"/>
      <w:r w:rsidRPr="00F344AF">
        <w:rPr>
          <w:rFonts w:ascii="Times New Roman" w:hAnsi="Times New Roman" w:cs="Times New Roman"/>
          <w:b w:val="0"/>
          <w:lang w:val="pl-PL"/>
        </w:rPr>
        <w:t>kpk</w:t>
      </w:r>
      <w:proofErr w:type="spellEnd"/>
      <w:r w:rsidRPr="00F344AF">
        <w:rPr>
          <w:rFonts w:ascii="Times New Roman" w:hAnsi="Times New Roman" w:cs="Times New Roman"/>
          <w:b w:val="0"/>
          <w:lang w:val="pl-PL"/>
        </w:rPr>
        <w:t xml:space="preserve"> w zw. z art. 438 pkt 2 i 3 </w:t>
      </w:r>
      <w:proofErr w:type="spellStart"/>
      <w:r w:rsidRPr="00F344AF">
        <w:rPr>
          <w:rFonts w:ascii="Times New Roman" w:hAnsi="Times New Roman" w:cs="Times New Roman"/>
          <w:b w:val="0"/>
          <w:lang w:val="pl-PL"/>
        </w:rPr>
        <w:t>kpk</w:t>
      </w:r>
      <w:proofErr w:type="spellEnd"/>
      <w:r w:rsidRPr="00F344AF">
        <w:rPr>
          <w:rFonts w:ascii="Times New Roman" w:hAnsi="Times New Roman" w:cs="Times New Roman"/>
          <w:b w:val="0"/>
          <w:lang w:val="pl-PL"/>
        </w:rPr>
        <w:t xml:space="preserve"> przedmiotowemu postanowieniu zarzucam:</w:t>
      </w:r>
    </w:p>
    <w:p w14:paraId="1F7B8768" w14:textId="77777777" w:rsidR="00CC003C" w:rsidRDefault="00F344AF" w:rsidP="00CC003C">
      <w:pPr>
        <w:pStyle w:val="Akapitzlist"/>
        <w:numPr>
          <w:ilvl w:val="0"/>
          <w:numId w:val="31"/>
        </w:numPr>
        <w:suppressAutoHyphens/>
        <w:autoSpaceDN w:val="0"/>
        <w:spacing w:line="240" w:lineRule="auto"/>
        <w:ind w:left="540" w:hanging="540"/>
        <w:jc w:val="both"/>
        <w:textAlignment w:val="baseline"/>
        <w:rPr>
          <w:rFonts w:ascii="Times New Roman" w:hAnsi="Times New Roman"/>
          <w:sz w:val="24"/>
          <w:szCs w:val="24"/>
        </w:rPr>
      </w:pPr>
      <w:r w:rsidRPr="00CC003C">
        <w:rPr>
          <w:rFonts w:ascii="Times New Roman" w:hAnsi="Times New Roman"/>
          <w:b/>
          <w:sz w:val="24"/>
          <w:szCs w:val="24"/>
        </w:rPr>
        <w:t xml:space="preserve">mające wpływ na treść zaskarżonego postanowienia naruszenie przepisu postępowania, tj. art. 251 § 2 </w:t>
      </w:r>
      <w:proofErr w:type="spellStart"/>
      <w:r w:rsidRPr="00CC003C">
        <w:rPr>
          <w:rFonts w:ascii="Times New Roman" w:hAnsi="Times New Roman"/>
          <w:b/>
          <w:sz w:val="24"/>
          <w:szCs w:val="24"/>
        </w:rPr>
        <w:t>kpk</w:t>
      </w:r>
      <w:proofErr w:type="spellEnd"/>
      <w:r w:rsidRPr="00CC003C">
        <w:rPr>
          <w:rFonts w:ascii="Times New Roman" w:hAnsi="Times New Roman"/>
          <w:b/>
          <w:sz w:val="24"/>
          <w:szCs w:val="24"/>
        </w:rPr>
        <w:t xml:space="preserve"> </w:t>
      </w:r>
      <w:r w:rsidRPr="00CC003C">
        <w:rPr>
          <w:rFonts w:ascii="Times New Roman" w:hAnsi="Times New Roman"/>
          <w:sz w:val="24"/>
          <w:szCs w:val="24"/>
        </w:rPr>
        <w:t xml:space="preserve">polegające na niewskazaniu przez Sąd I instancji w uzasadnieniu zaskarżonego postanowienia dowodów świadczących o popełnieniu przeze </w:t>
      </w:r>
      <w:r w:rsidRPr="00CC003C">
        <w:rPr>
          <w:rFonts w:ascii="Times New Roman" w:hAnsi="Times New Roman"/>
          <w:sz w:val="24"/>
          <w:szCs w:val="24"/>
        </w:rPr>
        <w:lastRenderedPageBreak/>
        <w:t>mnie zarzucanych mi czynów – za wyjątkiem czynu, do popełnienia którego się przyznałem;</w:t>
      </w:r>
    </w:p>
    <w:p w14:paraId="610652AF" w14:textId="77777777" w:rsidR="00CC003C" w:rsidRDefault="00CC003C" w:rsidP="00CC003C">
      <w:pPr>
        <w:pStyle w:val="Akapitzlist"/>
        <w:suppressAutoHyphens/>
        <w:autoSpaceDN w:val="0"/>
        <w:spacing w:line="240" w:lineRule="auto"/>
        <w:ind w:left="540"/>
        <w:jc w:val="both"/>
        <w:textAlignment w:val="baseline"/>
        <w:rPr>
          <w:rFonts w:ascii="Times New Roman" w:hAnsi="Times New Roman"/>
          <w:sz w:val="24"/>
          <w:szCs w:val="24"/>
        </w:rPr>
      </w:pPr>
      <w:r w:rsidRPr="00CC003C">
        <w:rPr>
          <w:rFonts w:ascii="Times New Roman" w:hAnsi="Times New Roman"/>
          <w:sz w:val="24"/>
          <w:szCs w:val="24"/>
        </w:rPr>
        <w:t xml:space="preserve"> </w:t>
      </w:r>
    </w:p>
    <w:p w14:paraId="4A9EDC5D" w14:textId="77777777" w:rsidR="00CC003C" w:rsidRDefault="00F344AF" w:rsidP="00CC003C">
      <w:pPr>
        <w:pStyle w:val="Akapitzlist"/>
        <w:numPr>
          <w:ilvl w:val="0"/>
          <w:numId w:val="31"/>
        </w:numPr>
        <w:suppressAutoHyphens/>
        <w:autoSpaceDN w:val="0"/>
        <w:spacing w:after="0" w:line="240" w:lineRule="auto"/>
        <w:ind w:left="540" w:hanging="540"/>
        <w:jc w:val="both"/>
        <w:textAlignment w:val="baseline"/>
        <w:rPr>
          <w:rFonts w:ascii="Times New Roman" w:hAnsi="Times New Roman"/>
          <w:sz w:val="24"/>
          <w:szCs w:val="24"/>
        </w:rPr>
      </w:pPr>
      <w:r w:rsidRPr="00CC003C">
        <w:rPr>
          <w:rFonts w:ascii="Times New Roman" w:hAnsi="Times New Roman"/>
          <w:b/>
          <w:sz w:val="24"/>
          <w:szCs w:val="24"/>
        </w:rPr>
        <w:t xml:space="preserve">mającą wpływ na treść zaskarżonego postanowienia obrazę przepisu postępowania tj. art. 258 § 1 pkt. 1 i 2 </w:t>
      </w:r>
      <w:proofErr w:type="spellStart"/>
      <w:r w:rsidRPr="00CC003C">
        <w:rPr>
          <w:rFonts w:ascii="Times New Roman" w:hAnsi="Times New Roman"/>
          <w:b/>
          <w:sz w:val="24"/>
          <w:szCs w:val="24"/>
        </w:rPr>
        <w:t>kpk</w:t>
      </w:r>
      <w:proofErr w:type="spellEnd"/>
      <w:r w:rsidRPr="00CC003C">
        <w:rPr>
          <w:rFonts w:ascii="Times New Roman" w:hAnsi="Times New Roman"/>
          <w:sz w:val="24"/>
          <w:szCs w:val="24"/>
        </w:rPr>
        <w:t xml:space="preserve"> polegającą na nieuzasadnionym przyjęciu, że istnieje obawa ucieczki lub ukrycia się </w:t>
      </w:r>
      <w:r w:rsidR="00CC003C" w:rsidRPr="00CC003C">
        <w:rPr>
          <w:rFonts w:ascii="Times New Roman" w:hAnsi="Times New Roman"/>
          <w:sz w:val="24"/>
          <w:szCs w:val="24"/>
        </w:rPr>
        <w:t>mnie</w:t>
      </w:r>
      <w:r w:rsidRPr="00CC003C">
        <w:rPr>
          <w:rFonts w:ascii="Times New Roman" w:hAnsi="Times New Roman"/>
          <w:sz w:val="24"/>
          <w:szCs w:val="24"/>
        </w:rPr>
        <w:t>, a także uzasadniona obawa, że będ</w:t>
      </w:r>
      <w:r w:rsidR="00CC003C" w:rsidRPr="00CC003C">
        <w:rPr>
          <w:rFonts w:ascii="Times New Roman" w:hAnsi="Times New Roman"/>
          <w:sz w:val="24"/>
          <w:szCs w:val="24"/>
        </w:rPr>
        <w:t>ę</w:t>
      </w:r>
      <w:r w:rsidRPr="00CC003C">
        <w:rPr>
          <w:rFonts w:ascii="Times New Roman" w:hAnsi="Times New Roman"/>
          <w:sz w:val="24"/>
          <w:szCs w:val="24"/>
        </w:rPr>
        <w:t xml:space="preserve"> nakłaniał do składania fałszywych zeznań lub wyjaśnień albo w inny bezprawny sposób utrudniał post</w:t>
      </w:r>
      <w:r w:rsidR="00CC003C" w:rsidRPr="00CC003C">
        <w:rPr>
          <w:rFonts w:ascii="Times New Roman" w:hAnsi="Times New Roman"/>
          <w:sz w:val="24"/>
          <w:szCs w:val="24"/>
        </w:rPr>
        <w:t>ępowanie karne, w sytuacji gdy p</w:t>
      </w:r>
      <w:r w:rsidRPr="00CC003C">
        <w:rPr>
          <w:rFonts w:ascii="Times New Roman" w:hAnsi="Times New Roman"/>
          <w:sz w:val="24"/>
          <w:szCs w:val="24"/>
        </w:rPr>
        <w:t xml:space="preserve">rzed zastosowaniem wobec </w:t>
      </w:r>
      <w:r w:rsidR="00CC003C" w:rsidRPr="00CC003C">
        <w:rPr>
          <w:rFonts w:ascii="Times New Roman" w:hAnsi="Times New Roman"/>
          <w:sz w:val="24"/>
          <w:szCs w:val="24"/>
        </w:rPr>
        <w:t>mnie</w:t>
      </w:r>
      <w:r w:rsidRPr="00CC003C">
        <w:rPr>
          <w:rFonts w:ascii="Times New Roman" w:hAnsi="Times New Roman"/>
          <w:sz w:val="24"/>
          <w:szCs w:val="24"/>
        </w:rPr>
        <w:t xml:space="preserve"> najsurowszego środka zapobiegawczego miał</w:t>
      </w:r>
      <w:r w:rsidR="00CC003C" w:rsidRPr="00CC003C">
        <w:rPr>
          <w:rFonts w:ascii="Times New Roman" w:hAnsi="Times New Roman"/>
          <w:sz w:val="24"/>
          <w:szCs w:val="24"/>
        </w:rPr>
        <w:t>em</w:t>
      </w:r>
      <w:r w:rsidRPr="00CC003C">
        <w:rPr>
          <w:rFonts w:ascii="Times New Roman" w:hAnsi="Times New Roman"/>
          <w:sz w:val="24"/>
          <w:szCs w:val="24"/>
        </w:rPr>
        <w:t xml:space="preserve"> stałe miejsce zamieszkania, wszyscy oskarżeni w niniejszej sprawie złożyli już obszerne wyjaśnienia, wszyscy wnioskowani świadkowie zostali już przesłuchani przed Sądem I instancji i brak jest jakikolwiek wniosków dowodowych w tym zakresie;</w:t>
      </w:r>
      <w:r w:rsidR="00CC003C" w:rsidRPr="00CC003C">
        <w:rPr>
          <w:rFonts w:ascii="Times New Roman" w:hAnsi="Times New Roman"/>
          <w:sz w:val="24"/>
          <w:szCs w:val="24"/>
        </w:rPr>
        <w:t xml:space="preserve"> </w:t>
      </w:r>
    </w:p>
    <w:p w14:paraId="4B78BEFD" w14:textId="77777777" w:rsidR="00CC003C" w:rsidRPr="00CC003C" w:rsidRDefault="00CC003C" w:rsidP="00CC003C">
      <w:pPr>
        <w:pStyle w:val="Akapitzlist"/>
        <w:rPr>
          <w:rFonts w:ascii="Times New Roman" w:hAnsi="Times New Roman"/>
          <w:sz w:val="24"/>
          <w:szCs w:val="24"/>
        </w:rPr>
      </w:pPr>
    </w:p>
    <w:p w14:paraId="7243DCA1" w14:textId="77777777" w:rsidR="00CC003C" w:rsidRPr="00CC003C" w:rsidRDefault="00F344AF" w:rsidP="00CC003C">
      <w:pPr>
        <w:pStyle w:val="Akapitzlist"/>
        <w:numPr>
          <w:ilvl w:val="0"/>
          <w:numId w:val="31"/>
        </w:numPr>
        <w:suppressAutoHyphens/>
        <w:autoSpaceDN w:val="0"/>
        <w:spacing w:after="0" w:line="240" w:lineRule="auto"/>
        <w:ind w:left="540" w:hanging="540"/>
        <w:jc w:val="both"/>
        <w:textAlignment w:val="baseline"/>
        <w:rPr>
          <w:rFonts w:ascii="Times New Roman" w:hAnsi="Times New Roman"/>
          <w:sz w:val="24"/>
          <w:szCs w:val="24"/>
        </w:rPr>
      </w:pPr>
      <w:r w:rsidRPr="00CC003C">
        <w:rPr>
          <w:rFonts w:ascii="Times New Roman" w:hAnsi="Times New Roman"/>
          <w:b/>
          <w:bCs/>
          <w:sz w:val="24"/>
          <w:szCs w:val="24"/>
        </w:rPr>
        <w:t xml:space="preserve">mającą wpływ na treść zaskarżonego postanowienia obrazę przepisu postępowania, tj. art. 258 § 2 </w:t>
      </w:r>
      <w:proofErr w:type="spellStart"/>
      <w:r w:rsidRPr="00CC003C">
        <w:rPr>
          <w:rFonts w:ascii="Times New Roman" w:hAnsi="Times New Roman"/>
          <w:b/>
          <w:bCs/>
          <w:sz w:val="24"/>
          <w:szCs w:val="24"/>
        </w:rPr>
        <w:t>kpk</w:t>
      </w:r>
      <w:proofErr w:type="spellEnd"/>
      <w:r w:rsidRPr="00CC003C">
        <w:rPr>
          <w:rFonts w:ascii="Times New Roman" w:hAnsi="Times New Roman"/>
          <w:sz w:val="24"/>
          <w:szCs w:val="24"/>
        </w:rPr>
        <w:t xml:space="preserve"> polegającą na nieuzasadnionym przyjęciu za podstawę dalszego stosowania tymczasowego aresztowania grożącą </w:t>
      </w:r>
      <w:r w:rsidR="00CC003C" w:rsidRPr="00CC003C">
        <w:rPr>
          <w:rFonts w:ascii="Times New Roman" w:hAnsi="Times New Roman"/>
          <w:sz w:val="24"/>
          <w:szCs w:val="24"/>
        </w:rPr>
        <w:t>mi s</w:t>
      </w:r>
      <w:r w:rsidRPr="00CC003C">
        <w:rPr>
          <w:rFonts w:ascii="Times New Roman" w:hAnsi="Times New Roman"/>
          <w:sz w:val="24"/>
          <w:szCs w:val="24"/>
        </w:rPr>
        <w:t xml:space="preserve">urową karę w sytuacji, gdy w zgromadzonym materiale dowodowym brak jest przesłanek ku temu, aby w ustalonych okolicznościach wskazujących na faktyczny </w:t>
      </w:r>
      <w:r w:rsidR="00CC003C" w:rsidRPr="00CC003C">
        <w:rPr>
          <w:rFonts w:ascii="Times New Roman" w:hAnsi="Times New Roman"/>
          <w:sz w:val="24"/>
          <w:szCs w:val="24"/>
        </w:rPr>
        <w:t xml:space="preserve">mój </w:t>
      </w:r>
      <w:r w:rsidRPr="00CC003C">
        <w:rPr>
          <w:rFonts w:ascii="Times New Roman" w:hAnsi="Times New Roman"/>
          <w:sz w:val="24"/>
          <w:szCs w:val="24"/>
        </w:rPr>
        <w:t>udział w czynach o</w:t>
      </w:r>
      <w:r w:rsidR="00CC003C" w:rsidRPr="00CC003C">
        <w:rPr>
          <w:rFonts w:ascii="Times New Roman" w:hAnsi="Times New Roman"/>
          <w:sz w:val="24"/>
          <w:szCs w:val="24"/>
        </w:rPr>
        <w:t>kreślanych treścią stawianych mi</w:t>
      </w:r>
      <w:r w:rsidRPr="00CC003C">
        <w:rPr>
          <w:rFonts w:ascii="Times New Roman" w:hAnsi="Times New Roman"/>
          <w:sz w:val="24"/>
          <w:szCs w:val="24"/>
        </w:rPr>
        <w:t xml:space="preserve"> zarzutu realnie została wymierzona surowa kara, a w konsekwencji</w:t>
      </w:r>
      <w:r w:rsidRPr="00CC003C">
        <w:rPr>
          <w:rFonts w:ascii="Times New Roman" w:hAnsi="Times New Roman"/>
          <w:color w:val="333333"/>
          <w:sz w:val="24"/>
          <w:szCs w:val="24"/>
        </w:rPr>
        <w:t xml:space="preserve"> nieuzasadnione przyjęcie, iż przesłanka szczególna tymczasowego aresztowania wyrażona w treści tego przepisu może być samodzielną przesłankę przedłużenia tymczasowego aresztowania, podczas gdy w świetle brzmienia obowiązujących przepisów postępowania karnego nie może stanowić wystarczającej podstawy izolacji oskarżonego;</w:t>
      </w:r>
      <w:r w:rsidR="00CC003C" w:rsidRPr="00CC003C">
        <w:rPr>
          <w:rFonts w:ascii="Times New Roman" w:hAnsi="Times New Roman"/>
          <w:color w:val="333333"/>
          <w:sz w:val="24"/>
          <w:szCs w:val="24"/>
        </w:rPr>
        <w:t xml:space="preserve"> </w:t>
      </w:r>
    </w:p>
    <w:p w14:paraId="3073FBD5" w14:textId="77777777" w:rsidR="00CC003C" w:rsidRPr="00CC003C" w:rsidRDefault="00CC003C" w:rsidP="00CC003C">
      <w:pPr>
        <w:pStyle w:val="Akapitzlist"/>
        <w:rPr>
          <w:rFonts w:ascii="Times New Roman" w:hAnsi="Times New Roman"/>
          <w:sz w:val="24"/>
          <w:szCs w:val="24"/>
        </w:rPr>
      </w:pPr>
    </w:p>
    <w:p w14:paraId="6C90F138" w14:textId="77777777" w:rsidR="00CC003C" w:rsidRPr="00CC003C" w:rsidRDefault="00F344AF" w:rsidP="00CC003C">
      <w:pPr>
        <w:pStyle w:val="Akapitzlist"/>
        <w:numPr>
          <w:ilvl w:val="0"/>
          <w:numId w:val="31"/>
        </w:numPr>
        <w:suppressAutoHyphens/>
        <w:autoSpaceDN w:val="0"/>
        <w:spacing w:after="0" w:line="240" w:lineRule="auto"/>
        <w:ind w:left="540" w:hanging="540"/>
        <w:jc w:val="both"/>
        <w:textAlignment w:val="baseline"/>
        <w:rPr>
          <w:rFonts w:ascii="Times New Roman" w:hAnsi="Times New Roman"/>
          <w:sz w:val="24"/>
          <w:szCs w:val="24"/>
        </w:rPr>
      </w:pPr>
      <w:r w:rsidRPr="00CC003C">
        <w:rPr>
          <w:rFonts w:ascii="Times New Roman" w:hAnsi="Times New Roman"/>
          <w:b/>
          <w:bCs/>
          <w:sz w:val="24"/>
          <w:szCs w:val="24"/>
        </w:rPr>
        <w:t xml:space="preserve">mającą wpływ na treść zaskarżonego postanowienia obrazę art. 249 § 1 </w:t>
      </w:r>
      <w:proofErr w:type="spellStart"/>
      <w:r w:rsidRPr="00CC003C">
        <w:rPr>
          <w:rFonts w:ascii="Times New Roman" w:hAnsi="Times New Roman"/>
          <w:b/>
          <w:bCs/>
          <w:sz w:val="24"/>
          <w:szCs w:val="24"/>
        </w:rPr>
        <w:t>kpk</w:t>
      </w:r>
      <w:proofErr w:type="spellEnd"/>
      <w:r w:rsidRPr="00CC003C">
        <w:rPr>
          <w:rFonts w:ascii="Times New Roman" w:hAnsi="Times New Roman"/>
          <w:bCs/>
          <w:sz w:val="24"/>
          <w:szCs w:val="24"/>
        </w:rPr>
        <w:t xml:space="preserve"> polegającą na błędnym przyjęciu, ze zgromadzony w sprawie materiał dowodowy wskazuje na wysokie prawdopodobieństwo popełnienia przez</w:t>
      </w:r>
      <w:r w:rsidR="00CC003C">
        <w:rPr>
          <w:rFonts w:ascii="Times New Roman" w:hAnsi="Times New Roman"/>
          <w:bCs/>
          <w:sz w:val="24"/>
          <w:szCs w:val="24"/>
        </w:rPr>
        <w:t>e mnie</w:t>
      </w:r>
      <w:r w:rsidRPr="00CC003C">
        <w:rPr>
          <w:rFonts w:ascii="Times New Roman" w:hAnsi="Times New Roman"/>
          <w:bCs/>
          <w:sz w:val="24"/>
          <w:szCs w:val="24"/>
        </w:rPr>
        <w:t xml:space="preserve"> wszystkich zarzucanych m</w:t>
      </w:r>
      <w:r w:rsidR="00CC003C">
        <w:rPr>
          <w:rFonts w:ascii="Times New Roman" w:hAnsi="Times New Roman"/>
          <w:bCs/>
          <w:sz w:val="24"/>
          <w:szCs w:val="24"/>
        </w:rPr>
        <w:t>i</w:t>
      </w:r>
      <w:r w:rsidRPr="00CC003C">
        <w:rPr>
          <w:rFonts w:ascii="Times New Roman" w:hAnsi="Times New Roman"/>
          <w:bCs/>
          <w:sz w:val="24"/>
          <w:szCs w:val="24"/>
        </w:rPr>
        <w:t xml:space="preserve"> w akcie oskarżenia czynów, w sytuacji gdy właściwa i zgodna z regułami prawidłowego rozumowania i wskazaniami doświadczenia życiowego ocena zebranego w sprawie materiału dowodowego nie uzasadnia takiego wniosku;</w:t>
      </w:r>
      <w:r w:rsidR="00CC003C">
        <w:rPr>
          <w:rFonts w:ascii="Times New Roman" w:hAnsi="Times New Roman"/>
          <w:bCs/>
          <w:sz w:val="24"/>
          <w:szCs w:val="24"/>
        </w:rPr>
        <w:t xml:space="preserve"> </w:t>
      </w:r>
    </w:p>
    <w:p w14:paraId="0F82DF31" w14:textId="77777777" w:rsidR="00CC003C" w:rsidRPr="00CC003C" w:rsidRDefault="00CC003C" w:rsidP="00CC003C">
      <w:pPr>
        <w:pStyle w:val="Akapitzlist"/>
        <w:rPr>
          <w:rFonts w:ascii="Times New Roman" w:hAnsi="Times New Roman"/>
          <w:sz w:val="24"/>
          <w:szCs w:val="24"/>
        </w:rPr>
      </w:pPr>
    </w:p>
    <w:p w14:paraId="2AB9195E" w14:textId="77777777" w:rsidR="00F344AF" w:rsidRDefault="00F344AF" w:rsidP="00CC003C">
      <w:pPr>
        <w:pStyle w:val="Akapitzlist"/>
        <w:numPr>
          <w:ilvl w:val="0"/>
          <w:numId w:val="31"/>
        </w:numPr>
        <w:suppressAutoHyphens/>
        <w:autoSpaceDN w:val="0"/>
        <w:spacing w:after="0" w:line="240" w:lineRule="auto"/>
        <w:ind w:left="540" w:hanging="720"/>
        <w:jc w:val="both"/>
        <w:textAlignment w:val="baseline"/>
        <w:rPr>
          <w:rFonts w:ascii="Times New Roman" w:hAnsi="Times New Roman"/>
          <w:sz w:val="24"/>
          <w:szCs w:val="24"/>
        </w:rPr>
      </w:pPr>
      <w:r w:rsidRPr="00CC003C">
        <w:rPr>
          <w:rFonts w:ascii="Times New Roman" w:hAnsi="Times New Roman"/>
          <w:b/>
          <w:sz w:val="24"/>
          <w:szCs w:val="24"/>
        </w:rPr>
        <w:t xml:space="preserve">mającą wpływ na treść zaskarżonego postanowienia obrazę art. 257 § 1 </w:t>
      </w:r>
      <w:proofErr w:type="spellStart"/>
      <w:r w:rsidRPr="00CC003C">
        <w:rPr>
          <w:rFonts w:ascii="Times New Roman" w:hAnsi="Times New Roman"/>
          <w:b/>
          <w:sz w:val="24"/>
          <w:szCs w:val="24"/>
        </w:rPr>
        <w:t>kpk</w:t>
      </w:r>
      <w:proofErr w:type="spellEnd"/>
      <w:r w:rsidRPr="00CC003C">
        <w:rPr>
          <w:rFonts w:ascii="Times New Roman" w:hAnsi="Times New Roman"/>
          <w:b/>
          <w:sz w:val="24"/>
          <w:szCs w:val="24"/>
        </w:rPr>
        <w:t xml:space="preserve"> i 251 § 3 </w:t>
      </w:r>
      <w:proofErr w:type="spellStart"/>
      <w:r w:rsidRPr="00CC003C">
        <w:rPr>
          <w:rFonts w:ascii="Times New Roman" w:hAnsi="Times New Roman"/>
          <w:b/>
          <w:sz w:val="24"/>
          <w:szCs w:val="24"/>
        </w:rPr>
        <w:t>kpk</w:t>
      </w:r>
      <w:proofErr w:type="spellEnd"/>
      <w:r w:rsidRPr="00CC003C">
        <w:rPr>
          <w:rFonts w:ascii="Times New Roman" w:hAnsi="Times New Roman"/>
          <w:sz w:val="24"/>
          <w:szCs w:val="24"/>
        </w:rPr>
        <w:t xml:space="preserve"> polegającą na rażącym naruszeniu statuowanej w/w przepisami zasady umiaru w stosowaniu środków zapobiegawczych i wyjątkowości środka zapobiegawczego w postaci tymczasowego aresztowania.</w:t>
      </w:r>
    </w:p>
    <w:p w14:paraId="1A0EF854" w14:textId="77777777" w:rsidR="00CC003C" w:rsidRDefault="00CC003C" w:rsidP="00CC003C">
      <w:pPr>
        <w:pStyle w:val="Standard"/>
        <w:rPr>
          <w:rFonts w:ascii="Times New Roman" w:hAnsi="Times New Roman" w:cs="Times New Roman"/>
          <w:lang w:val="pl-PL"/>
        </w:rPr>
      </w:pPr>
    </w:p>
    <w:p w14:paraId="4B596570" w14:textId="77777777" w:rsidR="00CC003C" w:rsidRDefault="00F344AF" w:rsidP="00CC003C">
      <w:pPr>
        <w:pStyle w:val="Standard"/>
        <w:spacing w:after="240"/>
        <w:rPr>
          <w:rFonts w:ascii="Times New Roman" w:hAnsi="Times New Roman" w:cs="Times New Roman"/>
          <w:b/>
          <w:i/>
          <w:lang w:val="pl-PL"/>
        </w:rPr>
      </w:pPr>
      <w:r w:rsidRPr="00F344AF">
        <w:rPr>
          <w:rFonts w:ascii="Times New Roman" w:hAnsi="Times New Roman" w:cs="Times New Roman"/>
          <w:lang w:val="pl-PL"/>
        </w:rPr>
        <w:tab/>
        <w:t xml:space="preserve">Stawiając powyższe zarzuty na podstawie art. 437 §1 i 2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 xml:space="preserve"> wnoszę o:</w:t>
      </w:r>
    </w:p>
    <w:p w14:paraId="3F9558FF" w14:textId="77777777" w:rsidR="00F344AF" w:rsidRPr="00CC003C" w:rsidRDefault="00F344AF" w:rsidP="00CC003C">
      <w:pPr>
        <w:pStyle w:val="Standard"/>
        <w:numPr>
          <w:ilvl w:val="0"/>
          <w:numId w:val="32"/>
        </w:numPr>
        <w:spacing w:after="240"/>
        <w:jc w:val="both"/>
        <w:rPr>
          <w:rFonts w:ascii="Times New Roman" w:hAnsi="Times New Roman" w:cs="Times New Roman"/>
          <w:b/>
          <w:i/>
          <w:lang w:val="pl-PL"/>
        </w:rPr>
      </w:pPr>
      <w:r w:rsidRPr="00CC003C">
        <w:rPr>
          <w:rFonts w:ascii="Times New Roman" w:hAnsi="Times New Roman" w:cs="Times New Roman"/>
          <w:lang w:val="pl-PL"/>
        </w:rPr>
        <w:t>zmianę zaskarżonego orzeczenia poprzez jego uchylenie;</w:t>
      </w:r>
    </w:p>
    <w:p w14:paraId="5F840A46" w14:textId="77777777" w:rsidR="00F344AF" w:rsidRPr="00F344AF" w:rsidRDefault="00F344AF" w:rsidP="00CC003C">
      <w:pPr>
        <w:pStyle w:val="Standard"/>
        <w:spacing w:after="240"/>
        <w:jc w:val="both"/>
        <w:rPr>
          <w:rFonts w:ascii="Times New Roman" w:hAnsi="Times New Roman" w:cs="Times New Roman"/>
          <w:b/>
          <w:i/>
          <w:lang w:val="pl-PL"/>
        </w:rPr>
      </w:pPr>
      <w:r w:rsidRPr="00F344AF">
        <w:rPr>
          <w:rFonts w:ascii="Times New Roman" w:hAnsi="Times New Roman" w:cs="Times New Roman"/>
          <w:lang w:val="pl-PL"/>
        </w:rPr>
        <w:t>ewentualnie:</w:t>
      </w:r>
    </w:p>
    <w:p w14:paraId="678AFEE3" w14:textId="77777777" w:rsidR="00CC003C" w:rsidRDefault="00F344AF" w:rsidP="00CC003C">
      <w:pPr>
        <w:pStyle w:val="Standard"/>
        <w:numPr>
          <w:ilvl w:val="0"/>
          <w:numId w:val="32"/>
        </w:numPr>
        <w:spacing w:after="240"/>
        <w:jc w:val="both"/>
        <w:rPr>
          <w:rFonts w:ascii="Times New Roman" w:hAnsi="Times New Roman" w:cs="Times New Roman"/>
          <w:lang w:val="pl-PL"/>
        </w:rPr>
      </w:pPr>
      <w:r w:rsidRPr="00CC003C">
        <w:rPr>
          <w:rFonts w:ascii="Times New Roman" w:hAnsi="Times New Roman" w:cs="Times New Roman"/>
          <w:lang w:val="pl-PL"/>
        </w:rPr>
        <w:t>zmianę dalszego stosowania tymczasowego aresztowania na środki zapobiegawcze o charakterze wolnościowym stosowane kumulatywnie tj.:</w:t>
      </w:r>
    </w:p>
    <w:p w14:paraId="5A61340A" w14:textId="77777777" w:rsidR="00CC003C" w:rsidRDefault="00F344AF" w:rsidP="00CC003C">
      <w:pPr>
        <w:pStyle w:val="Standard"/>
        <w:numPr>
          <w:ilvl w:val="0"/>
          <w:numId w:val="33"/>
        </w:numPr>
        <w:ind w:left="540"/>
        <w:jc w:val="both"/>
        <w:rPr>
          <w:rFonts w:ascii="Times New Roman" w:hAnsi="Times New Roman" w:cs="Times New Roman"/>
          <w:lang w:val="pl-PL"/>
        </w:rPr>
      </w:pPr>
      <w:r w:rsidRPr="00CC003C">
        <w:rPr>
          <w:rFonts w:ascii="Times New Roman" w:hAnsi="Times New Roman" w:cs="Times New Roman"/>
          <w:lang w:val="pl-PL"/>
        </w:rPr>
        <w:t>zakaz opuszczania kraju połączony z zatrzymaniem paszportu;</w:t>
      </w:r>
      <w:r w:rsidR="00CC003C">
        <w:rPr>
          <w:rFonts w:ascii="Times New Roman" w:hAnsi="Times New Roman" w:cs="Times New Roman"/>
          <w:lang w:val="pl-PL"/>
        </w:rPr>
        <w:t xml:space="preserve"> </w:t>
      </w:r>
    </w:p>
    <w:p w14:paraId="5E163AD9" w14:textId="77777777" w:rsidR="00F344AF" w:rsidRPr="00CC003C" w:rsidRDefault="00F344AF" w:rsidP="00CC003C">
      <w:pPr>
        <w:pStyle w:val="Standard"/>
        <w:numPr>
          <w:ilvl w:val="0"/>
          <w:numId w:val="33"/>
        </w:numPr>
        <w:ind w:left="540"/>
        <w:jc w:val="both"/>
        <w:rPr>
          <w:rFonts w:ascii="Times New Roman" w:hAnsi="Times New Roman" w:cs="Times New Roman"/>
          <w:lang w:val="pl-PL"/>
        </w:rPr>
      </w:pPr>
      <w:r w:rsidRPr="00CC003C">
        <w:rPr>
          <w:rFonts w:ascii="Times New Roman" w:hAnsi="Times New Roman" w:cs="Times New Roman"/>
          <w:lang w:val="pl-PL"/>
        </w:rPr>
        <w:lastRenderedPageBreak/>
        <w:t xml:space="preserve">dozór Policji z nałożeniem obowiązku stawiennictwa we właściwej Komendzie Policji z uwagi na miejsce zamieszkania (Komendzie Powiatowej Policji w </w:t>
      </w:r>
      <w:r w:rsidR="00CC003C">
        <w:rPr>
          <w:rFonts w:ascii="Times New Roman" w:hAnsi="Times New Roman" w:cs="Times New Roman"/>
          <w:lang w:val="pl-PL"/>
        </w:rPr>
        <w:t>………. (miejscowość)</w:t>
      </w:r>
      <w:r w:rsidRPr="00CC003C">
        <w:rPr>
          <w:rFonts w:ascii="Times New Roman" w:hAnsi="Times New Roman" w:cs="Times New Roman"/>
          <w:lang w:val="pl-PL"/>
        </w:rPr>
        <w:t>) z częstotliwością i w terminach według uznania Sądu.</w:t>
      </w:r>
    </w:p>
    <w:p w14:paraId="15DC8128" w14:textId="77777777" w:rsidR="00F344AF" w:rsidRPr="00F344AF" w:rsidRDefault="00F344AF" w:rsidP="00CC003C">
      <w:pPr>
        <w:pStyle w:val="Textbodyindent"/>
        <w:tabs>
          <w:tab w:val="left" w:pos="2835"/>
        </w:tabs>
        <w:ind w:left="0" w:firstLine="0"/>
        <w:rPr>
          <w:rFonts w:ascii="Times New Roman" w:hAnsi="Times New Roman" w:cs="Times New Roman"/>
          <w:lang w:val="pl-PL"/>
        </w:rPr>
      </w:pPr>
    </w:p>
    <w:p w14:paraId="4753ABB4" w14:textId="77777777" w:rsidR="00F344AF" w:rsidRPr="00F344AF" w:rsidRDefault="00F344AF" w:rsidP="00CC003C">
      <w:pPr>
        <w:pStyle w:val="Nagwek91"/>
        <w:rPr>
          <w:rFonts w:ascii="Times New Roman" w:hAnsi="Times New Roman" w:cs="Times New Roman"/>
          <w:bCs/>
          <w:i w:val="0"/>
          <w:u w:val="none"/>
          <w:lang w:val="pl-PL"/>
        </w:rPr>
      </w:pPr>
      <w:r w:rsidRPr="00F344AF">
        <w:rPr>
          <w:rFonts w:ascii="Times New Roman" w:hAnsi="Times New Roman" w:cs="Times New Roman"/>
          <w:bCs/>
          <w:i w:val="0"/>
          <w:u w:val="none"/>
          <w:lang w:val="pl-PL"/>
        </w:rPr>
        <w:t>Uzasadnienie</w:t>
      </w:r>
    </w:p>
    <w:p w14:paraId="6FEEFFDD" w14:textId="77777777" w:rsidR="00F344AF" w:rsidRPr="00F344AF" w:rsidRDefault="00F344AF" w:rsidP="00CC003C">
      <w:pPr>
        <w:pStyle w:val="Standard"/>
        <w:rPr>
          <w:rFonts w:ascii="Times New Roman" w:hAnsi="Times New Roman" w:cs="Times New Roman"/>
          <w:lang w:val="pl-PL"/>
        </w:rPr>
      </w:pPr>
    </w:p>
    <w:p w14:paraId="3EDABB92" w14:textId="77777777" w:rsidR="00CC003C" w:rsidRDefault="00F344AF" w:rsidP="00CC003C">
      <w:pPr>
        <w:pStyle w:val="Textbody"/>
        <w:spacing w:line="240" w:lineRule="auto"/>
        <w:jc w:val="both"/>
        <w:rPr>
          <w:rFonts w:ascii="Times New Roman" w:eastAsia="Garamond" w:hAnsi="Times New Roman" w:cs="Times New Roman"/>
          <w:lang w:val="pl-PL"/>
        </w:rPr>
      </w:pPr>
      <w:r w:rsidRPr="00F344AF">
        <w:rPr>
          <w:rFonts w:ascii="Times New Roman" w:eastAsia="Garamond" w:hAnsi="Times New Roman" w:cs="Times New Roman"/>
          <w:lang w:val="pl-PL"/>
        </w:rPr>
        <w:t xml:space="preserve">        </w:t>
      </w:r>
      <w:r w:rsidR="00CC003C">
        <w:rPr>
          <w:rFonts w:ascii="Times New Roman" w:eastAsia="Garamond" w:hAnsi="Times New Roman" w:cs="Times New Roman"/>
          <w:lang w:val="pl-PL"/>
        </w:rPr>
        <w:t>Ja ……………….. (imię i nazwisko)</w:t>
      </w:r>
      <w:r w:rsidRPr="00F344AF">
        <w:rPr>
          <w:rFonts w:ascii="Times New Roman" w:eastAsia="Garamond" w:hAnsi="Times New Roman" w:cs="Times New Roman"/>
          <w:lang w:val="pl-PL"/>
        </w:rPr>
        <w:t xml:space="preserve"> został</w:t>
      </w:r>
      <w:r w:rsidR="00CC003C">
        <w:rPr>
          <w:rFonts w:ascii="Times New Roman" w:eastAsia="Garamond" w:hAnsi="Times New Roman" w:cs="Times New Roman"/>
          <w:lang w:val="pl-PL"/>
        </w:rPr>
        <w:t>em</w:t>
      </w:r>
      <w:r w:rsidRPr="00F344AF">
        <w:rPr>
          <w:rFonts w:ascii="Times New Roman" w:eastAsia="Garamond" w:hAnsi="Times New Roman" w:cs="Times New Roman"/>
          <w:lang w:val="pl-PL"/>
        </w:rPr>
        <w:t xml:space="preserve"> oskarżony o popełnienie czynów z art. 62 ust 2 ustawy z dnia 29 lipca 2005 roku o przeciwdziałaniu narkomanii, art. 56 ust. 3 ustawy z dnia 29 lipca 2005 roku o przeciwdziałaniu narkomanii i art. 58 ust. 1 ustawy z dnia 29 lipca 2005 roku o przeciwdziałaniu narkomanii w zw. z art. 12 § 1 kk.</w:t>
      </w:r>
    </w:p>
    <w:p w14:paraId="685A944C" w14:textId="77777777" w:rsidR="00F344AF" w:rsidRPr="00F344AF" w:rsidRDefault="00F344AF" w:rsidP="00CC003C">
      <w:pPr>
        <w:pStyle w:val="Textbody"/>
        <w:spacing w:line="240" w:lineRule="auto"/>
        <w:ind w:firstLine="708"/>
        <w:jc w:val="both"/>
        <w:rPr>
          <w:rFonts w:ascii="Times New Roman" w:hAnsi="Times New Roman" w:cs="Times New Roman"/>
          <w:lang w:val="pl-PL"/>
        </w:rPr>
      </w:pPr>
      <w:r w:rsidRPr="00F344AF">
        <w:rPr>
          <w:rFonts w:ascii="Times New Roman" w:eastAsia="Garamond" w:hAnsi="Times New Roman" w:cs="Times New Roman"/>
          <w:lang w:val="pl-PL" w:eastAsia="pl-PL"/>
        </w:rPr>
        <w:t>Zaskarżonym p</w:t>
      </w:r>
      <w:r w:rsidRPr="00F344AF">
        <w:rPr>
          <w:rFonts w:ascii="Times New Roman" w:hAnsi="Times New Roman" w:cs="Times New Roman"/>
          <w:lang w:val="pl-PL"/>
        </w:rPr>
        <w:t xml:space="preserve">ostanowieniem z dnia </w:t>
      </w:r>
      <w:r w:rsidR="00CC003C">
        <w:rPr>
          <w:rFonts w:ascii="Times New Roman" w:hAnsi="Times New Roman" w:cs="Times New Roman"/>
          <w:lang w:val="pl-PL"/>
        </w:rPr>
        <w:t>…………………</w:t>
      </w:r>
      <w:r w:rsidRPr="00F344AF">
        <w:rPr>
          <w:rFonts w:ascii="Times New Roman" w:hAnsi="Times New Roman" w:cs="Times New Roman"/>
          <w:lang w:val="pl-PL"/>
        </w:rPr>
        <w:t xml:space="preserve"> roku Sąd Rejonowy w </w:t>
      </w:r>
      <w:r w:rsidR="00CC003C">
        <w:rPr>
          <w:rFonts w:ascii="Times New Roman" w:hAnsi="Times New Roman" w:cs="Times New Roman"/>
          <w:lang w:val="pl-PL"/>
        </w:rPr>
        <w:t xml:space="preserve">……………. (miejscowość) Wydział Karny przedłużył wobec mnie </w:t>
      </w:r>
      <w:r w:rsidRPr="00F344AF">
        <w:rPr>
          <w:rFonts w:ascii="Times New Roman" w:hAnsi="Times New Roman" w:cs="Times New Roman"/>
          <w:lang w:val="pl-PL"/>
        </w:rPr>
        <w:t xml:space="preserve">stosowanie środka zapobiegawczego w postaci tymczasowego aresztowania na okres do dnia </w:t>
      </w:r>
      <w:r w:rsidR="00CC003C">
        <w:rPr>
          <w:rFonts w:ascii="Times New Roman" w:hAnsi="Times New Roman" w:cs="Times New Roman"/>
          <w:lang w:val="pl-PL"/>
        </w:rPr>
        <w:t>………….</w:t>
      </w:r>
      <w:r w:rsidRPr="00F344AF">
        <w:rPr>
          <w:rFonts w:ascii="Times New Roman" w:hAnsi="Times New Roman" w:cs="Times New Roman"/>
          <w:lang w:val="pl-PL"/>
        </w:rPr>
        <w:t xml:space="preserve"> 2022 roku do godziny </w:t>
      </w:r>
      <w:r w:rsidR="00CC003C">
        <w:rPr>
          <w:rFonts w:ascii="Times New Roman" w:hAnsi="Times New Roman" w:cs="Times New Roman"/>
          <w:lang w:val="pl-PL"/>
        </w:rPr>
        <w:t>……….</w:t>
      </w:r>
      <w:r w:rsidRPr="00F344AF">
        <w:rPr>
          <w:rFonts w:ascii="Times New Roman" w:hAnsi="Times New Roman" w:cs="Times New Roman"/>
          <w:lang w:val="pl-PL"/>
        </w:rPr>
        <w:t>.</w:t>
      </w:r>
    </w:p>
    <w:p w14:paraId="75F813A7" w14:textId="77777777" w:rsidR="00F344AF" w:rsidRPr="00F344AF" w:rsidRDefault="00F344AF" w:rsidP="00CC003C">
      <w:pPr>
        <w:pStyle w:val="Textbody"/>
        <w:spacing w:line="240" w:lineRule="auto"/>
        <w:jc w:val="both"/>
        <w:rPr>
          <w:rFonts w:ascii="Times New Roman" w:hAnsi="Times New Roman" w:cs="Times New Roman"/>
          <w:lang w:val="pl-PL"/>
        </w:rPr>
      </w:pPr>
      <w:r w:rsidRPr="00F344AF">
        <w:rPr>
          <w:rFonts w:ascii="Times New Roman" w:hAnsi="Times New Roman" w:cs="Times New Roman"/>
          <w:lang w:val="pl-PL"/>
        </w:rPr>
        <w:tab/>
        <w:t>W uzasadnieniu zaskarżonego postanowienia Sąd Rejonowy wskazał, że podstawę dalszego stosowania najsurowszego środka zapobiegawczego, stanowiło przekonanie Sądu o tym, iż zastosowanie innego rodzaju łagodniejszego środka nie zapewniłoby prawidłowego toku postępowania karnego. Sąd uznał też, iż oskarżeni mogliby podejmować działania utrudniające prawidłowy tok postępowania karnego, jak choćby poprzez ukrywanie się. Sąd podkreślił, iż przestępstwa zarzucane oskarżonemu zagrożone są surową karą o charakterze izolacyjnym, a okoliczności czynów, w tym ilość posiadanych i wprowadzanych środków psychoaktywnych wskazują, że w przyszłoś</w:t>
      </w:r>
      <w:r w:rsidR="006251C0">
        <w:rPr>
          <w:rFonts w:ascii="Times New Roman" w:hAnsi="Times New Roman" w:cs="Times New Roman"/>
          <w:lang w:val="pl-PL"/>
        </w:rPr>
        <w:t>ci realnie może być wymierzona mi</w:t>
      </w:r>
      <w:r w:rsidRPr="00F344AF">
        <w:rPr>
          <w:rFonts w:ascii="Times New Roman" w:hAnsi="Times New Roman" w:cs="Times New Roman"/>
          <w:lang w:val="pl-PL"/>
        </w:rPr>
        <w:t xml:space="preserve"> surowa kara pozbawienia wolności.</w:t>
      </w:r>
    </w:p>
    <w:p w14:paraId="4916EB06" w14:textId="77777777" w:rsidR="00F344AF" w:rsidRPr="00F344AF" w:rsidRDefault="00F344AF" w:rsidP="00CC003C">
      <w:pPr>
        <w:pStyle w:val="Textbody"/>
        <w:spacing w:line="240" w:lineRule="auto"/>
        <w:ind w:firstLine="708"/>
        <w:jc w:val="both"/>
        <w:rPr>
          <w:rFonts w:ascii="Times New Roman" w:hAnsi="Times New Roman" w:cs="Times New Roman"/>
          <w:lang w:val="pl-PL"/>
        </w:rPr>
      </w:pPr>
      <w:r w:rsidRPr="00F344AF">
        <w:rPr>
          <w:rFonts w:ascii="Times New Roman" w:hAnsi="Times New Roman" w:cs="Times New Roman"/>
          <w:lang w:val="pl-PL"/>
        </w:rPr>
        <w:t xml:space="preserve">Zaskarżone postanowienie </w:t>
      </w:r>
      <w:r w:rsidR="006251C0">
        <w:rPr>
          <w:rFonts w:ascii="Times New Roman" w:hAnsi="Times New Roman" w:cs="Times New Roman"/>
          <w:lang w:val="pl-PL"/>
        </w:rPr>
        <w:t xml:space="preserve">moim </w:t>
      </w:r>
      <w:r w:rsidRPr="00F344AF">
        <w:rPr>
          <w:rFonts w:ascii="Times New Roman" w:hAnsi="Times New Roman" w:cs="Times New Roman"/>
          <w:lang w:val="pl-PL"/>
        </w:rPr>
        <w:t>zdaniem zapadło z rażącą obrazą wskazanych na wstępie przepisów kodeksu postępowania karnego regulujących stosowanie środków zapobiegawczych w tym najsurowszego z nich - w postaci tymczasowego aresztowania.</w:t>
      </w:r>
    </w:p>
    <w:p w14:paraId="0F431AAD" w14:textId="77777777" w:rsidR="006251C0" w:rsidRDefault="00F344AF" w:rsidP="00CC003C">
      <w:pPr>
        <w:pStyle w:val="Textbody"/>
        <w:spacing w:line="240" w:lineRule="auto"/>
        <w:ind w:firstLine="708"/>
        <w:jc w:val="both"/>
        <w:rPr>
          <w:rFonts w:ascii="Times New Roman" w:hAnsi="Times New Roman" w:cs="Times New Roman"/>
          <w:lang w:val="pl-PL"/>
        </w:rPr>
      </w:pPr>
      <w:r w:rsidRPr="00F344AF">
        <w:rPr>
          <w:rFonts w:ascii="Times New Roman" w:hAnsi="Times New Roman" w:cs="Times New Roman"/>
          <w:lang w:val="pl-PL"/>
        </w:rPr>
        <w:t>Na samym wstępie podkreślić należy, że Sąd I instancji w uzasadnieniu zaskarżonego postanowienia nie wskazał dowodów świadczących o popełnieniu przez</w:t>
      </w:r>
      <w:r w:rsidR="006251C0">
        <w:rPr>
          <w:rFonts w:ascii="Times New Roman" w:hAnsi="Times New Roman" w:cs="Times New Roman"/>
          <w:lang w:val="pl-PL"/>
        </w:rPr>
        <w:t>e mnie</w:t>
      </w:r>
      <w:r w:rsidRPr="00F344AF">
        <w:rPr>
          <w:rFonts w:ascii="Times New Roman" w:hAnsi="Times New Roman" w:cs="Times New Roman"/>
          <w:lang w:val="pl-PL"/>
        </w:rPr>
        <w:t xml:space="preserve"> zarzucanych m</w:t>
      </w:r>
      <w:r w:rsidR="006251C0">
        <w:rPr>
          <w:rFonts w:ascii="Times New Roman" w:hAnsi="Times New Roman" w:cs="Times New Roman"/>
          <w:lang w:val="pl-PL"/>
        </w:rPr>
        <w:t>i</w:t>
      </w:r>
      <w:r w:rsidRPr="00F344AF">
        <w:rPr>
          <w:rFonts w:ascii="Times New Roman" w:hAnsi="Times New Roman" w:cs="Times New Roman"/>
          <w:lang w:val="pl-PL"/>
        </w:rPr>
        <w:t xml:space="preserve"> czynów. Sąd I instancji jedynie w sposób lakoniczny stwierdził, że</w:t>
      </w:r>
      <w:r w:rsidR="006251C0">
        <w:rPr>
          <w:rFonts w:ascii="Times New Roman" w:hAnsi="Times New Roman" w:cs="Times New Roman"/>
          <w:lang w:val="pl-PL"/>
        </w:rPr>
        <w:t>:</w:t>
      </w:r>
    </w:p>
    <w:p w14:paraId="1C631BFE" w14:textId="77777777" w:rsidR="006251C0" w:rsidRDefault="00F344AF" w:rsidP="006251C0">
      <w:pPr>
        <w:pStyle w:val="Textbody"/>
        <w:spacing w:line="240" w:lineRule="auto"/>
        <w:jc w:val="both"/>
        <w:rPr>
          <w:rFonts w:ascii="Times New Roman" w:hAnsi="Times New Roman" w:cs="Times New Roman"/>
          <w:lang w:val="pl-PL"/>
        </w:rPr>
      </w:pPr>
      <w:r w:rsidRPr="00F344AF">
        <w:rPr>
          <w:rFonts w:ascii="Times New Roman" w:hAnsi="Times New Roman" w:cs="Times New Roman"/>
          <w:lang w:val="pl-PL"/>
        </w:rPr>
        <w:t xml:space="preserve"> </w:t>
      </w:r>
      <w:r w:rsidRPr="00F344AF">
        <w:rPr>
          <w:rFonts w:ascii="Times New Roman" w:hAnsi="Times New Roman" w:cs="Times New Roman"/>
          <w:i/>
          <w:iCs/>
          <w:lang w:val="pl-PL"/>
        </w:rPr>
        <w:t xml:space="preserve">„zgromadzony w sprawie materiał dowodowy, w tym wyjaśnienia oskarżonych częściowo przyznających się do popełnienia inkryminowanych czynów wskazują na duże prawdopodobieństwo w myśl art. 249 § 1 </w:t>
      </w:r>
      <w:proofErr w:type="spellStart"/>
      <w:r w:rsidRPr="00F344AF">
        <w:rPr>
          <w:rFonts w:ascii="Times New Roman" w:hAnsi="Times New Roman" w:cs="Times New Roman"/>
          <w:i/>
          <w:iCs/>
          <w:lang w:val="pl-PL"/>
        </w:rPr>
        <w:t>kpk</w:t>
      </w:r>
      <w:proofErr w:type="spellEnd"/>
      <w:r w:rsidRPr="00F344AF">
        <w:rPr>
          <w:rFonts w:ascii="Times New Roman" w:hAnsi="Times New Roman" w:cs="Times New Roman"/>
          <w:i/>
          <w:iCs/>
          <w:lang w:val="pl-PL"/>
        </w:rPr>
        <w:t>, że oskarżeni faktycznie dopuścili się zarzucanych im przestępstw”.</w:t>
      </w:r>
      <w:r w:rsidRPr="00F344AF">
        <w:rPr>
          <w:rFonts w:ascii="Times New Roman" w:hAnsi="Times New Roman" w:cs="Times New Roman"/>
          <w:lang w:val="pl-PL"/>
        </w:rPr>
        <w:t xml:space="preserve"> </w:t>
      </w:r>
    </w:p>
    <w:p w14:paraId="21359B25" w14:textId="77777777" w:rsidR="00F344AF" w:rsidRPr="00F344AF" w:rsidRDefault="00F344AF" w:rsidP="006251C0">
      <w:pPr>
        <w:pStyle w:val="Textbody"/>
        <w:spacing w:line="240" w:lineRule="auto"/>
        <w:jc w:val="both"/>
        <w:rPr>
          <w:rFonts w:ascii="Times New Roman" w:hAnsi="Times New Roman" w:cs="Times New Roman"/>
          <w:lang w:val="pl-PL"/>
        </w:rPr>
      </w:pPr>
      <w:r w:rsidRPr="00F344AF">
        <w:rPr>
          <w:rFonts w:ascii="Times New Roman" w:hAnsi="Times New Roman" w:cs="Times New Roman"/>
          <w:lang w:val="pl-PL"/>
        </w:rPr>
        <w:t xml:space="preserve">Sąd Rejonowy nie wskazał konkretnie dowodów dających podstawę do przypisania </w:t>
      </w:r>
      <w:r w:rsidR="006251C0">
        <w:rPr>
          <w:rFonts w:ascii="Times New Roman" w:hAnsi="Times New Roman" w:cs="Times New Roman"/>
          <w:lang w:val="pl-PL"/>
        </w:rPr>
        <w:t>mi</w:t>
      </w:r>
      <w:r w:rsidRPr="00F344AF">
        <w:rPr>
          <w:rFonts w:ascii="Times New Roman" w:hAnsi="Times New Roman" w:cs="Times New Roman"/>
          <w:lang w:val="pl-PL"/>
        </w:rPr>
        <w:t xml:space="preserve"> sprawstwa zarzucanych m</w:t>
      </w:r>
      <w:r w:rsidR="006251C0">
        <w:rPr>
          <w:rFonts w:ascii="Times New Roman" w:hAnsi="Times New Roman" w:cs="Times New Roman"/>
          <w:lang w:val="pl-PL"/>
        </w:rPr>
        <w:t>i</w:t>
      </w:r>
      <w:r w:rsidRPr="00F344AF">
        <w:rPr>
          <w:rFonts w:ascii="Times New Roman" w:hAnsi="Times New Roman" w:cs="Times New Roman"/>
          <w:lang w:val="pl-PL"/>
        </w:rPr>
        <w:t xml:space="preserve"> przestępstw – wobec czego doszło do naruszenia przepisu 251 § 2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w:t>
      </w:r>
    </w:p>
    <w:p w14:paraId="208D92F1" w14:textId="77777777" w:rsidR="00F344AF" w:rsidRPr="00F344AF" w:rsidRDefault="00F344AF" w:rsidP="00CC003C">
      <w:pPr>
        <w:pStyle w:val="Textbody"/>
        <w:spacing w:line="240" w:lineRule="auto"/>
        <w:ind w:firstLine="708"/>
        <w:jc w:val="both"/>
        <w:rPr>
          <w:rFonts w:ascii="Times New Roman" w:hAnsi="Times New Roman" w:cs="Times New Roman"/>
          <w:lang w:val="pl-PL"/>
        </w:rPr>
      </w:pPr>
      <w:r w:rsidRPr="00F344AF">
        <w:rPr>
          <w:rFonts w:ascii="Times New Roman" w:hAnsi="Times New Roman" w:cs="Times New Roman"/>
          <w:lang w:val="pl-PL"/>
        </w:rPr>
        <w:t xml:space="preserve">Co więcej zdaniem obrońcy brak jest jakikolwiek podstaw do przyjęcia, że w toku postępowania sądowego może dojść do ujawnienia kolejnych osób, które mogą mieć istotną wiedzę w zakresie rozstrzygnięcia postępowania. Podkreślić należy, że w toku sprawy oskarżeni złożyli już obszerne wyjaśnienia i zostali przesłuchani wszyscy świadkowie. Nadto wskazać należy, że tymczasowe aresztowanie jest już stosowane wobec </w:t>
      </w:r>
      <w:r w:rsidR="006251C0">
        <w:rPr>
          <w:rFonts w:ascii="Times New Roman" w:hAnsi="Times New Roman" w:cs="Times New Roman"/>
          <w:lang w:val="pl-PL"/>
        </w:rPr>
        <w:t>mnie</w:t>
      </w:r>
      <w:r w:rsidRPr="00F344AF">
        <w:rPr>
          <w:rFonts w:ascii="Times New Roman" w:hAnsi="Times New Roman" w:cs="Times New Roman"/>
          <w:lang w:val="pl-PL"/>
        </w:rPr>
        <w:t xml:space="preserve"> przez 10 miesięcy. Przez cały wymieniony okres nie zostały ujawnione żadne inne osoby, którym przedstawiono by zarzuty, co więcej obrońcy jak i sami oskarżeni nie składali żadnych wniosków dowodowych w zakresie przesłuchania świadków innych niż wskazanych w akcie oskarżenia.</w:t>
      </w:r>
    </w:p>
    <w:p w14:paraId="724AD960" w14:textId="77777777" w:rsidR="00F344AF" w:rsidRPr="00F344AF" w:rsidRDefault="00F344AF" w:rsidP="006251C0">
      <w:pPr>
        <w:pStyle w:val="Textbody"/>
        <w:spacing w:line="240" w:lineRule="auto"/>
        <w:ind w:firstLine="708"/>
        <w:jc w:val="both"/>
        <w:rPr>
          <w:rFonts w:ascii="Times New Roman" w:hAnsi="Times New Roman" w:cs="Times New Roman"/>
          <w:lang w:val="pl-PL"/>
        </w:rPr>
      </w:pPr>
      <w:r w:rsidRPr="00F344AF">
        <w:rPr>
          <w:rFonts w:ascii="Times New Roman" w:hAnsi="Times New Roman" w:cs="Times New Roman"/>
          <w:lang w:val="pl-PL"/>
        </w:rPr>
        <w:lastRenderedPageBreak/>
        <w:t xml:space="preserve">Nadto, w toku postępowania sądowego oskarżony </w:t>
      </w:r>
      <w:r w:rsidR="006251C0">
        <w:rPr>
          <w:rFonts w:ascii="Times New Roman" w:hAnsi="Times New Roman" w:cs="Times New Roman"/>
          <w:lang w:val="pl-PL"/>
        </w:rPr>
        <w:t>………… (imię i nazwisko)</w:t>
      </w:r>
      <w:r w:rsidRPr="00F344AF">
        <w:rPr>
          <w:rFonts w:ascii="Times New Roman" w:hAnsi="Times New Roman" w:cs="Times New Roman"/>
          <w:lang w:val="pl-PL"/>
        </w:rPr>
        <w:t xml:space="preserve"> złożył inne niż w toku postępowania przygotowawczego wyjaśnienia, z których jednoznacznie wynika, że znaleziona u niego duża ilość amfetaminy nie została przez niego pozyskana </w:t>
      </w:r>
      <w:r w:rsidR="006251C0">
        <w:rPr>
          <w:rFonts w:ascii="Times New Roman" w:hAnsi="Times New Roman" w:cs="Times New Roman"/>
          <w:lang w:val="pl-PL"/>
        </w:rPr>
        <w:t>ode mnie.</w:t>
      </w:r>
    </w:p>
    <w:p w14:paraId="3C82300F" w14:textId="77777777" w:rsidR="00F344AF" w:rsidRPr="00F344AF" w:rsidRDefault="00F344AF" w:rsidP="00CC003C">
      <w:pPr>
        <w:pStyle w:val="Standard"/>
        <w:ind w:firstLine="708"/>
        <w:jc w:val="both"/>
        <w:rPr>
          <w:rFonts w:ascii="Times New Roman" w:hAnsi="Times New Roman" w:cs="Times New Roman"/>
          <w:lang w:val="pl-PL"/>
        </w:rPr>
      </w:pPr>
      <w:r w:rsidRPr="00F344AF">
        <w:rPr>
          <w:rFonts w:ascii="Times New Roman" w:hAnsi="Times New Roman" w:cs="Times New Roman"/>
          <w:lang w:val="pl-PL"/>
        </w:rPr>
        <w:t xml:space="preserve">Wobec powyższego </w:t>
      </w:r>
      <w:r w:rsidR="006251C0">
        <w:rPr>
          <w:rFonts w:ascii="Times New Roman" w:hAnsi="Times New Roman" w:cs="Times New Roman"/>
          <w:lang w:val="pl-PL"/>
        </w:rPr>
        <w:t xml:space="preserve">moim </w:t>
      </w:r>
      <w:r w:rsidRPr="00F344AF">
        <w:rPr>
          <w:rFonts w:ascii="Times New Roman" w:hAnsi="Times New Roman" w:cs="Times New Roman"/>
          <w:lang w:val="pl-PL"/>
        </w:rPr>
        <w:t xml:space="preserve">zdaniem postanowienie Sądu I Instancji zapadło z obrazą art. 258 § 2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 xml:space="preserve"> zwłaszcza, że Sąd tezę o realnym zagrożeniu surową karą formułuje w oderwaniu od treści zebranego aktualnie materiału dowodowego wskazującego na </w:t>
      </w:r>
      <w:r w:rsidR="006251C0">
        <w:rPr>
          <w:rFonts w:ascii="Times New Roman" w:hAnsi="Times New Roman" w:cs="Times New Roman"/>
          <w:lang w:val="pl-PL"/>
        </w:rPr>
        <w:t xml:space="preserve">mój </w:t>
      </w:r>
      <w:r w:rsidRPr="00F344AF">
        <w:rPr>
          <w:rFonts w:ascii="Times New Roman" w:hAnsi="Times New Roman" w:cs="Times New Roman"/>
          <w:lang w:val="pl-PL"/>
        </w:rPr>
        <w:t>udział w przestępstwie, do którego popełnienia się nie przyznał</w:t>
      </w:r>
      <w:r w:rsidR="006251C0">
        <w:rPr>
          <w:rFonts w:ascii="Times New Roman" w:hAnsi="Times New Roman" w:cs="Times New Roman"/>
          <w:lang w:val="pl-PL"/>
        </w:rPr>
        <w:t>em</w:t>
      </w:r>
      <w:r w:rsidRPr="00F344AF">
        <w:rPr>
          <w:rFonts w:ascii="Times New Roman" w:hAnsi="Times New Roman" w:cs="Times New Roman"/>
          <w:lang w:val="pl-PL"/>
        </w:rPr>
        <w:t>.</w:t>
      </w:r>
    </w:p>
    <w:p w14:paraId="697A96C6" w14:textId="77777777" w:rsidR="00F344AF" w:rsidRPr="00F344AF" w:rsidRDefault="00F344AF" w:rsidP="00CC003C">
      <w:pPr>
        <w:pStyle w:val="Standard"/>
        <w:ind w:firstLine="708"/>
        <w:jc w:val="both"/>
        <w:rPr>
          <w:rFonts w:ascii="Times New Roman" w:hAnsi="Times New Roman" w:cs="Times New Roman"/>
          <w:lang w:val="pl-PL"/>
        </w:rPr>
      </w:pPr>
    </w:p>
    <w:p w14:paraId="1EF71647" w14:textId="77777777" w:rsidR="00F344AF" w:rsidRPr="00F344AF" w:rsidRDefault="00F344AF" w:rsidP="00CC003C">
      <w:pPr>
        <w:pStyle w:val="Standard"/>
        <w:ind w:firstLine="708"/>
        <w:jc w:val="both"/>
        <w:rPr>
          <w:rFonts w:ascii="Times New Roman" w:hAnsi="Times New Roman" w:cs="Times New Roman"/>
          <w:lang w:val="pl-PL"/>
        </w:rPr>
      </w:pPr>
      <w:r w:rsidRPr="00F344AF">
        <w:rPr>
          <w:rFonts w:ascii="Times New Roman" w:hAnsi="Times New Roman" w:cs="Times New Roman"/>
          <w:lang w:val="pl-PL"/>
        </w:rPr>
        <w:t xml:space="preserve">Konsekwencją opisanych uchybień jakich dopuścił się Sąd I Instancji decydując o </w:t>
      </w:r>
      <w:r w:rsidR="006251C0">
        <w:rPr>
          <w:rFonts w:ascii="Times New Roman" w:hAnsi="Times New Roman" w:cs="Times New Roman"/>
          <w:lang w:val="pl-PL"/>
        </w:rPr>
        <w:t xml:space="preserve">moim </w:t>
      </w:r>
      <w:r w:rsidRPr="00F344AF">
        <w:rPr>
          <w:rFonts w:ascii="Times New Roman" w:hAnsi="Times New Roman" w:cs="Times New Roman"/>
          <w:lang w:val="pl-PL"/>
        </w:rPr>
        <w:t xml:space="preserve">tymczasowym </w:t>
      </w:r>
      <w:r w:rsidR="006251C0">
        <w:rPr>
          <w:rFonts w:ascii="Times New Roman" w:hAnsi="Times New Roman" w:cs="Times New Roman"/>
          <w:lang w:val="pl-PL"/>
        </w:rPr>
        <w:t>are</w:t>
      </w:r>
      <w:r w:rsidRPr="00F344AF">
        <w:rPr>
          <w:rFonts w:ascii="Times New Roman" w:hAnsi="Times New Roman" w:cs="Times New Roman"/>
          <w:lang w:val="pl-PL"/>
        </w:rPr>
        <w:t xml:space="preserve">sztowaniu jest również obraza art. 257 § 1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 xml:space="preserve"> (reguła umiaru w stosowaniu środków i wyjątkowości tymczasowego aresztowania)</w:t>
      </w:r>
      <w:r w:rsidR="006251C0">
        <w:rPr>
          <w:rFonts w:ascii="Times New Roman" w:hAnsi="Times New Roman" w:cs="Times New Roman"/>
          <w:lang w:val="pl-PL"/>
        </w:rPr>
        <w:t>,</w:t>
      </w:r>
      <w:r w:rsidRPr="00F344AF">
        <w:rPr>
          <w:rFonts w:ascii="Times New Roman" w:hAnsi="Times New Roman" w:cs="Times New Roman"/>
          <w:lang w:val="pl-PL"/>
        </w:rPr>
        <w:t xml:space="preserve"> a co za tym idzie uchybienie regule nakazującej wyjaśnienie w uzasadnieniu skarżonego orzeczenia dlaczego nie zastosowano innych mniej uciążliwych środków zapobiegawczych (art. 251 § 3 </w:t>
      </w:r>
      <w:proofErr w:type="spellStart"/>
      <w:r w:rsidRPr="00F344AF">
        <w:rPr>
          <w:rFonts w:ascii="Times New Roman" w:hAnsi="Times New Roman" w:cs="Times New Roman"/>
          <w:lang w:val="pl-PL"/>
        </w:rPr>
        <w:t>kpk</w:t>
      </w:r>
      <w:proofErr w:type="spellEnd"/>
      <w:r w:rsidRPr="00F344AF">
        <w:rPr>
          <w:rFonts w:ascii="Times New Roman" w:hAnsi="Times New Roman" w:cs="Times New Roman"/>
          <w:lang w:val="pl-PL"/>
        </w:rPr>
        <w:t>).</w:t>
      </w:r>
    </w:p>
    <w:p w14:paraId="081E6E4C" w14:textId="77777777" w:rsidR="00F344AF" w:rsidRPr="00F344AF" w:rsidRDefault="00F344AF" w:rsidP="00CC003C">
      <w:pPr>
        <w:pStyle w:val="Standard"/>
        <w:ind w:firstLine="708"/>
        <w:jc w:val="both"/>
        <w:rPr>
          <w:rFonts w:ascii="Times New Roman" w:hAnsi="Times New Roman" w:cs="Times New Roman"/>
          <w:lang w:val="pl-PL"/>
        </w:rPr>
      </w:pPr>
    </w:p>
    <w:p w14:paraId="127A1E8C" w14:textId="77777777" w:rsidR="00F344AF" w:rsidRPr="00F344AF" w:rsidRDefault="00F344AF" w:rsidP="00CC003C">
      <w:pPr>
        <w:pStyle w:val="Standard"/>
        <w:ind w:firstLine="708"/>
        <w:jc w:val="both"/>
        <w:rPr>
          <w:rFonts w:ascii="Times New Roman" w:hAnsi="Times New Roman" w:cs="Times New Roman"/>
          <w:lang w:val="pl-PL"/>
        </w:rPr>
      </w:pPr>
      <w:r w:rsidRPr="00F344AF">
        <w:rPr>
          <w:rFonts w:ascii="Times New Roman" w:hAnsi="Times New Roman" w:cs="Times New Roman"/>
          <w:lang w:val="pl-PL"/>
        </w:rPr>
        <w:t xml:space="preserve">Tymczasowe aresztowanie jest wyjątkiem od zasady domniemania niewinności i dlatego przepisy, które je normują winne być stosowane ściśle. Niedopuszczalne jest przypisywanie tymczasowemu aresztowaniu, jak to ma miejsce w niniejszej sprawie, funkcji sprzecznej z jego istotą i ustawodawczą intencją. Tymczasowe aresztowanie (poza funkcją zapobiegającą popełnieniu nowego ciężkiego przestępstwa) służy zabezpieczeniu prawidłowego toku postępowania przed niepożądanymi zachowaniami oskarżonego ukierunkowanymi na zniszczenie lub zniekształcenie dowodów, na ukrycie się przed wymiarem sprawiedliwości lub innymi zachowaniami mającymi służyć uniknięciu odpowiedzialności karnej bądź poniesieniu jej jedynie w części. Brak na obecnym etapie istnienia powyższych przesłanek, którym winno służyć tymczasowe aresztowanie </w:t>
      </w:r>
      <w:r w:rsidR="006251C0">
        <w:rPr>
          <w:rFonts w:ascii="Times New Roman" w:hAnsi="Times New Roman" w:cs="Times New Roman"/>
          <w:lang w:val="pl-PL"/>
        </w:rPr>
        <w:t>mojej osoby</w:t>
      </w:r>
      <w:r w:rsidRPr="00F344AF">
        <w:rPr>
          <w:rFonts w:ascii="Times New Roman" w:hAnsi="Times New Roman" w:cs="Times New Roman"/>
          <w:lang w:val="pl-PL"/>
        </w:rPr>
        <w:t xml:space="preserve"> prz</w:t>
      </w:r>
      <w:r w:rsidR="006251C0">
        <w:rPr>
          <w:rFonts w:ascii="Times New Roman" w:hAnsi="Times New Roman" w:cs="Times New Roman"/>
          <w:lang w:val="pl-PL"/>
        </w:rPr>
        <w:t>ekonuje, że decyzja o mojej izolacji</w:t>
      </w:r>
      <w:r w:rsidRPr="00F344AF">
        <w:rPr>
          <w:rFonts w:ascii="Times New Roman" w:hAnsi="Times New Roman" w:cs="Times New Roman"/>
          <w:lang w:val="pl-PL"/>
        </w:rPr>
        <w:t xml:space="preserve"> ma w zamierzeniu pełnić wyłącznie  funkcję restrykcyjną.</w:t>
      </w:r>
    </w:p>
    <w:p w14:paraId="71F29887" w14:textId="77777777" w:rsidR="00F344AF" w:rsidRPr="00F344AF" w:rsidRDefault="00F344AF" w:rsidP="00CC003C">
      <w:pPr>
        <w:pStyle w:val="Standard"/>
        <w:ind w:firstLine="708"/>
        <w:jc w:val="both"/>
        <w:rPr>
          <w:rFonts w:ascii="Times New Roman" w:hAnsi="Times New Roman" w:cs="Times New Roman"/>
          <w:lang w:val="pl-PL"/>
        </w:rPr>
      </w:pPr>
      <w:r w:rsidRPr="00F344AF">
        <w:rPr>
          <w:rFonts w:ascii="Times New Roman" w:hAnsi="Times New Roman" w:cs="Times New Roman"/>
          <w:lang w:val="pl-PL"/>
        </w:rPr>
        <w:t xml:space="preserve"> </w:t>
      </w:r>
    </w:p>
    <w:p w14:paraId="02D271AD" w14:textId="77777777" w:rsidR="00F344AF" w:rsidRPr="00F344AF" w:rsidRDefault="00F344AF" w:rsidP="00CC003C">
      <w:pPr>
        <w:pStyle w:val="Standard"/>
        <w:ind w:firstLine="708"/>
        <w:jc w:val="both"/>
        <w:rPr>
          <w:rFonts w:ascii="Times New Roman" w:hAnsi="Times New Roman" w:cs="Times New Roman"/>
          <w:lang w:val="pl-PL"/>
        </w:rPr>
      </w:pPr>
      <w:r w:rsidRPr="00F344AF">
        <w:rPr>
          <w:rFonts w:ascii="Times New Roman" w:hAnsi="Times New Roman" w:cs="Times New Roman"/>
          <w:lang w:val="pl-PL"/>
        </w:rPr>
        <w:t xml:space="preserve">Mając powyższe na uwadze wnoszę uchylenie zaskarżonego orzeczenia, zaś z ostrożności procesowej o zmianę tymczasowego aresztowania na środki wolnościowe stosowane kumulatywnie, które </w:t>
      </w:r>
      <w:r w:rsidR="006251C0">
        <w:rPr>
          <w:rFonts w:ascii="Times New Roman" w:hAnsi="Times New Roman" w:cs="Times New Roman"/>
          <w:lang w:val="pl-PL"/>
        </w:rPr>
        <w:t xml:space="preserve">moim </w:t>
      </w:r>
      <w:r w:rsidRPr="00F344AF">
        <w:rPr>
          <w:rFonts w:ascii="Times New Roman" w:hAnsi="Times New Roman" w:cs="Times New Roman"/>
          <w:lang w:val="pl-PL"/>
        </w:rPr>
        <w:t>zdaniem w obliczu podniesionych okoliczności będą wystarczającymi na obecnym etapie postępowania dla zabezpieczenia prawidłowego toku postępowania w sprawie.</w:t>
      </w:r>
    </w:p>
    <w:p w14:paraId="5E5FAC6C" w14:textId="77777777" w:rsidR="00F344AF" w:rsidRPr="00F344AF" w:rsidRDefault="00F344AF" w:rsidP="00CC003C">
      <w:pPr>
        <w:pStyle w:val="Standard"/>
        <w:jc w:val="both"/>
        <w:rPr>
          <w:rFonts w:ascii="Times New Roman" w:hAnsi="Times New Roman" w:cs="Times New Roman"/>
          <w:lang w:val="pl-PL"/>
        </w:rPr>
      </w:pPr>
      <w:r w:rsidRPr="00F344AF">
        <w:rPr>
          <w:rFonts w:ascii="Times New Roman" w:eastAsia="Garamond" w:hAnsi="Times New Roman" w:cs="Times New Roman"/>
          <w:lang w:val="pl-PL"/>
        </w:rPr>
        <w:t xml:space="preserve">           </w:t>
      </w:r>
    </w:p>
    <w:p w14:paraId="17669C62" w14:textId="77777777" w:rsidR="00F344AF" w:rsidRPr="00F344AF" w:rsidRDefault="00F344AF" w:rsidP="00CC003C">
      <w:pPr>
        <w:pStyle w:val="Standard"/>
        <w:jc w:val="both"/>
        <w:rPr>
          <w:rFonts w:ascii="Times New Roman" w:hAnsi="Times New Roman" w:cs="Times New Roman"/>
          <w:lang w:val="pl-PL"/>
        </w:rPr>
      </w:pPr>
      <w:r w:rsidRPr="00F344AF">
        <w:rPr>
          <w:rFonts w:ascii="Times New Roman" w:eastAsia="Garamond" w:hAnsi="Times New Roman" w:cs="Times New Roman"/>
          <w:lang w:val="pl-PL"/>
        </w:rPr>
        <w:tab/>
      </w:r>
      <w:r w:rsidRPr="00F344AF">
        <w:rPr>
          <w:rFonts w:ascii="Times New Roman" w:hAnsi="Times New Roman" w:cs="Times New Roman"/>
          <w:lang w:val="pl-PL"/>
        </w:rPr>
        <w:t>Z tych względów wnoszę jak w petitum.</w:t>
      </w:r>
    </w:p>
    <w:p w14:paraId="568A0A5B" w14:textId="77777777" w:rsidR="00F344AF" w:rsidRDefault="00F344AF" w:rsidP="00CC003C">
      <w:pPr>
        <w:pStyle w:val="Standard"/>
        <w:jc w:val="both"/>
        <w:rPr>
          <w:rFonts w:ascii="Arial" w:hAnsi="Arial" w:cs="Garamond"/>
          <w:sz w:val="21"/>
          <w:szCs w:val="21"/>
          <w:lang w:val="pl-PL"/>
        </w:rPr>
      </w:pPr>
    </w:p>
    <w:p w14:paraId="08BC2C17" w14:textId="77777777" w:rsidR="006251C0" w:rsidRPr="002C2FE5" w:rsidRDefault="006251C0" w:rsidP="006251C0">
      <w:pPr>
        <w:pStyle w:val="Standard"/>
        <w:ind w:left="5387"/>
        <w:jc w:val="center"/>
        <w:rPr>
          <w:rFonts w:ascii="Times New Roman" w:hAnsi="Times New Roman" w:cs="Times New Roman"/>
          <w:lang w:val="pl-PL"/>
        </w:rPr>
      </w:pPr>
      <w:r w:rsidRPr="002C2FE5">
        <w:rPr>
          <w:rFonts w:ascii="Times New Roman" w:hAnsi="Times New Roman" w:cs="Times New Roman"/>
          <w:lang w:val="pl-PL"/>
        </w:rPr>
        <w:t>....................................................</w:t>
      </w:r>
    </w:p>
    <w:p w14:paraId="35F41877" w14:textId="77777777" w:rsidR="006251C0" w:rsidRPr="002C2FE5" w:rsidRDefault="006251C0" w:rsidP="006251C0">
      <w:pPr>
        <w:pStyle w:val="Standard"/>
        <w:ind w:left="5387"/>
        <w:jc w:val="center"/>
        <w:rPr>
          <w:rFonts w:ascii="Times New Roman" w:hAnsi="Times New Roman" w:cs="Times New Roman"/>
          <w:lang w:val="pl-PL"/>
        </w:rPr>
      </w:pPr>
      <w:r>
        <w:rPr>
          <w:rFonts w:ascii="Times New Roman" w:hAnsi="Times New Roman" w:cs="Times New Roman"/>
          <w:i/>
          <w:color w:val="000000"/>
          <w:lang w:val="pl-PL"/>
        </w:rPr>
        <w:t xml:space="preserve">(własnoręczny </w:t>
      </w:r>
      <w:r w:rsidRPr="002C2FE5">
        <w:rPr>
          <w:rFonts w:ascii="Times New Roman" w:hAnsi="Times New Roman" w:cs="Times New Roman"/>
          <w:i/>
          <w:color w:val="000000"/>
          <w:lang w:val="pl-PL"/>
        </w:rPr>
        <w:t>podpis)</w:t>
      </w:r>
    </w:p>
    <w:p w14:paraId="705B6A37" w14:textId="77777777" w:rsidR="00F344AF" w:rsidRDefault="00F344AF" w:rsidP="00CC003C">
      <w:pPr>
        <w:pStyle w:val="Standard"/>
        <w:jc w:val="both"/>
        <w:rPr>
          <w:rFonts w:ascii="Arial" w:hAnsi="Arial" w:cs="Garamond"/>
          <w:sz w:val="21"/>
          <w:szCs w:val="21"/>
          <w:lang w:val="pl-PL"/>
        </w:rPr>
      </w:pPr>
    </w:p>
    <w:p w14:paraId="7E06A9C7" w14:textId="77777777" w:rsidR="00F344AF" w:rsidRPr="00091D99" w:rsidRDefault="00F344AF" w:rsidP="00CC003C">
      <w:pPr>
        <w:pStyle w:val="Standard"/>
        <w:jc w:val="both"/>
        <w:rPr>
          <w:rFonts w:ascii="Times New Roman" w:hAnsi="Times New Roman" w:cs="Times New Roman"/>
          <w:sz w:val="21"/>
          <w:szCs w:val="21"/>
          <w:lang w:val="pl-PL"/>
        </w:rPr>
      </w:pPr>
    </w:p>
    <w:p w14:paraId="60AC236A" w14:textId="77777777" w:rsidR="006251C0" w:rsidRPr="00091D99" w:rsidRDefault="00F344AF" w:rsidP="00CC003C">
      <w:pPr>
        <w:pStyle w:val="Standard"/>
        <w:jc w:val="both"/>
        <w:rPr>
          <w:rFonts w:ascii="Times New Roman" w:hAnsi="Times New Roman" w:cs="Times New Roman"/>
          <w:i/>
          <w:sz w:val="21"/>
          <w:szCs w:val="21"/>
          <w:u w:val="single"/>
          <w:lang w:val="pl-PL"/>
        </w:rPr>
      </w:pPr>
      <w:r w:rsidRPr="00091D99">
        <w:rPr>
          <w:rFonts w:ascii="Times New Roman" w:hAnsi="Times New Roman" w:cs="Times New Roman"/>
          <w:i/>
          <w:sz w:val="21"/>
          <w:szCs w:val="21"/>
          <w:u w:val="single"/>
          <w:lang w:val="pl-PL"/>
        </w:rPr>
        <w:t>Załącznik:</w:t>
      </w:r>
    </w:p>
    <w:p w14:paraId="46D7778B" w14:textId="77777777" w:rsidR="00F344AF" w:rsidRPr="00091D99" w:rsidRDefault="00F344AF" w:rsidP="00CC003C">
      <w:pPr>
        <w:pStyle w:val="Standard"/>
        <w:jc w:val="both"/>
        <w:rPr>
          <w:rFonts w:ascii="Times New Roman" w:hAnsi="Times New Roman" w:cs="Times New Roman"/>
          <w:sz w:val="21"/>
          <w:szCs w:val="21"/>
          <w:lang w:val="pl-PL"/>
        </w:rPr>
      </w:pPr>
      <w:r w:rsidRPr="00091D99">
        <w:rPr>
          <w:rFonts w:ascii="Times New Roman" w:hAnsi="Times New Roman" w:cs="Times New Roman"/>
          <w:sz w:val="21"/>
          <w:szCs w:val="21"/>
          <w:lang w:val="pl-PL"/>
        </w:rPr>
        <w:t xml:space="preserve"> - odpis zażalenia.</w:t>
      </w:r>
    </w:p>
    <w:p w14:paraId="5311E7C3" w14:textId="77777777" w:rsidR="002C2FE5" w:rsidRPr="002C2FE5" w:rsidRDefault="002C2FE5" w:rsidP="00CC003C">
      <w:pPr>
        <w:pStyle w:val="Standard"/>
        <w:spacing w:before="120"/>
        <w:rPr>
          <w:rFonts w:ascii="Times New Roman" w:hAnsi="Times New Roman" w:cs="Times New Roman"/>
          <w:lang w:val="pl-PL"/>
        </w:rPr>
      </w:pPr>
    </w:p>
    <w:p w14:paraId="70F4FCA1" w14:textId="77777777" w:rsidR="002C2FE5" w:rsidRPr="002C2FE5" w:rsidRDefault="002C2FE5" w:rsidP="00CC003C">
      <w:pPr>
        <w:pStyle w:val="Standard"/>
        <w:jc w:val="both"/>
        <w:rPr>
          <w:rFonts w:ascii="Times New Roman" w:hAnsi="Times New Roman" w:cs="Times New Roman"/>
          <w:lang w:val="pl-PL"/>
        </w:rPr>
      </w:pPr>
    </w:p>
    <w:p w14:paraId="018C8FB3" w14:textId="77777777" w:rsidR="002C2FE5" w:rsidRPr="002C2FE5" w:rsidRDefault="002C2FE5" w:rsidP="00CC003C">
      <w:pPr>
        <w:pStyle w:val="Standard"/>
        <w:rPr>
          <w:rFonts w:ascii="Times New Roman" w:hAnsi="Times New Roman" w:cs="Times New Roman"/>
          <w:lang w:val="pl-PL"/>
        </w:rPr>
      </w:pPr>
    </w:p>
    <w:sectPr w:rsidR="002C2FE5" w:rsidRPr="002C2FE5" w:rsidSect="0095491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TE1EC9C68t00">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FAE7BE"/>
    <w:lvl w:ilvl="0">
      <w:numFmt w:val="bullet"/>
      <w:lvlText w:val="*"/>
      <w:lvlJc w:val="left"/>
    </w:lvl>
  </w:abstractNum>
  <w:abstractNum w:abstractNumId="1" w15:restartNumberingAfterBreak="0">
    <w:nsid w:val="007709E3"/>
    <w:multiLevelType w:val="hybridMultilevel"/>
    <w:tmpl w:val="E056048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 w15:restartNumberingAfterBreak="0">
    <w:nsid w:val="080735FA"/>
    <w:multiLevelType w:val="hybridMultilevel"/>
    <w:tmpl w:val="B148854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C6FE0"/>
    <w:multiLevelType w:val="hybridMultilevel"/>
    <w:tmpl w:val="10E8EF1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0F367A"/>
    <w:multiLevelType w:val="hybridMultilevel"/>
    <w:tmpl w:val="6EE85C02"/>
    <w:lvl w:ilvl="0" w:tplc="835AA1F2">
      <w:start w:val="1"/>
      <w:numFmt w:val="decimal"/>
      <w:lvlText w:val="%1."/>
      <w:lvlJc w:val="center"/>
      <w:pPr>
        <w:ind w:left="360" w:hanging="360"/>
      </w:pPr>
      <w:rPr>
        <w:rFonts w:ascii="Calibri" w:eastAsia="Calibri" w:hAnsi="Calibri" w:cs="TTE1EC9C68t00"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053B48"/>
    <w:multiLevelType w:val="hybridMultilevel"/>
    <w:tmpl w:val="EF285442"/>
    <w:lvl w:ilvl="0" w:tplc="EA8C8160">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FA3758"/>
    <w:multiLevelType w:val="hybridMultilevel"/>
    <w:tmpl w:val="EA2A1124"/>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7A1789"/>
    <w:multiLevelType w:val="hybridMultilevel"/>
    <w:tmpl w:val="48FEA100"/>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FC44F9"/>
    <w:multiLevelType w:val="hybridMultilevel"/>
    <w:tmpl w:val="8A4C2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24601A"/>
    <w:multiLevelType w:val="hybridMultilevel"/>
    <w:tmpl w:val="31D07C5C"/>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E15B99"/>
    <w:multiLevelType w:val="hybridMultilevel"/>
    <w:tmpl w:val="791E0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04412"/>
    <w:multiLevelType w:val="hybridMultilevel"/>
    <w:tmpl w:val="98241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B2249"/>
    <w:multiLevelType w:val="hybridMultilevel"/>
    <w:tmpl w:val="F39E8094"/>
    <w:lvl w:ilvl="0" w:tplc="5A1A2420">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3" w15:restartNumberingAfterBreak="0">
    <w:nsid w:val="345609AF"/>
    <w:multiLevelType w:val="hybridMultilevel"/>
    <w:tmpl w:val="57827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0B688C"/>
    <w:multiLevelType w:val="hybridMultilevel"/>
    <w:tmpl w:val="44A2502C"/>
    <w:lvl w:ilvl="0" w:tplc="5A1A24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AD112A2"/>
    <w:multiLevelType w:val="multilevel"/>
    <w:tmpl w:val="9B941C10"/>
    <w:styleLink w:val="WW8Num7"/>
    <w:lvl w:ilvl="0">
      <w:start w:val="1"/>
      <w:numFmt w:val="upperRoman"/>
      <w:lvlText w:val="%1."/>
      <w:lvlJc w:val="left"/>
      <w:rPr>
        <w:rFonts w:hint="default"/>
        <w:b/>
        <w:bCs/>
        <w:sz w:val="24"/>
        <w:szCs w:val="24"/>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0D85616"/>
    <w:multiLevelType w:val="hybridMultilevel"/>
    <w:tmpl w:val="A86EECD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C607DB"/>
    <w:multiLevelType w:val="hybridMultilevel"/>
    <w:tmpl w:val="F5069F0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85147"/>
    <w:multiLevelType w:val="hybridMultilevel"/>
    <w:tmpl w:val="C75EE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976C39"/>
    <w:multiLevelType w:val="hybridMultilevel"/>
    <w:tmpl w:val="5D0AB73E"/>
    <w:lvl w:ilvl="0" w:tplc="EA8C8160">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6C3FD9"/>
    <w:multiLevelType w:val="hybridMultilevel"/>
    <w:tmpl w:val="312CF67A"/>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A6A5E"/>
    <w:multiLevelType w:val="hybridMultilevel"/>
    <w:tmpl w:val="EB223FDC"/>
    <w:lvl w:ilvl="0" w:tplc="5A1A24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F3764B"/>
    <w:multiLevelType w:val="multilevel"/>
    <w:tmpl w:val="EE420EAE"/>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92B9E"/>
    <w:multiLevelType w:val="hybridMultilevel"/>
    <w:tmpl w:val="FD426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7A0960"/>
    <w:multiLevelType w:val="hybridMultilevel"/>
    <w:tmpl w:val="A9386A7C"/>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823F4B"/>
    <w:multiLevelType w:val="hybridMultilevel"/>
    <w:tmpl w:val="9F169E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6AF753D2"/>
    <w:multiLevelType w:val="hybridMultilevel"/>
    <w:tmpl w:val="E96437F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223073"/>
    <w:multiLevelType w:val="hybridMultilevel"/>
    <w:tmpl w:val="D20E0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BD33C7"/>
    <w:multiLevelType w:val="hybridMultilevel"/>
    <w:tmpl w:val="534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DA382D"/>
    <w:multiLevelType w:val="hybridMultilevel"/>
    <w:tmpl w:val="A6D23638"/>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B9607C"/>
    <w:multiLevelType w:val="hybridMultilevel"/>
    <w:tmpl w:val="23EA0A68"/>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3304299">
    <w:abstractNumId w:val="0"/>
    <w:lvlOverride w:ilvl="0">
      <w:lvl w:ilvl="0">
        <w:numFmt w:val="bullet"/>
        <w:lvlText w:val=""/>
        <w:legacy w:legacy="1" w:legacySpace="0" w:legacyIndent="360"/>
        <w:lvlJc w:val="left"/>
        <w:rPr>
          <w:rFonts w:ascii="Symbol" w:hAnsi="Symbol" w:hint="default"/>
        </w:rPr>
      </w:lvl>
    </w:lvlOverride>
  </w:num>
  <w:num w:numId="2" w16cid:durableId="1741102383">
    <w:abstractNumId w:val="25"/>
  </w:num>
  <w:num w:numId="3" w16cid:durableId="716244269">
    <w:abstractNumId w:val="28"/>
  </w:num>
  <w:num w:numId="4" w16cid:durableId="1630432703">
    <w:abstractNumId w:val="6"/>
  </w:num>
  <w:num w:numId="5" w16cid:durableId="799998150">
    <w:abstractNumId w:val="4"/>
  </w:num>
  <w:num w:numId="6" w16cid:durableId="273758565">
    <w:abstractNumId w:val="16"/>
  </w:num>
  <w:num w:numId="7" w16cid:durableId="578517580">
    <w:abstractNumId w:val="27"/>
  </w:num>
  <w:num w:numId="8" w16cid:durableId="380901778">
    <w:abstractNumId w:val="3"/>
  </w:num>
  <w:num w:numId="9" w16cid:durableId="1356661599">
    <w:abstractNumId w:val="14"/>
  </w:num>
  <w:num w:numId="10" w16cid:durableId="1713574684">
    <w:abstractNumId w:val="10"/>
  </w:num>
  <w:num w:numId="11" w16cid:durableId="1041250913">
    <w:abstractNumId w:val="13"/>
  </w:num>
  <w:num w:numId="12" w16cid:durableId="1602880629">
    <w:abstractNumId w:val="30"/>
  </w:num>
  <w:num w:numId="13" w16cid:durableId="1591347861">
    <w:abstractNumId w:val="12"/>
  </w:num>
  <w:num w:numId="14" w16cid:durableId="50352383">
    <w:abstractNumId w:val="7"/>
  </w:num>
  <w:num w:numId="15" w16cid:durableId="396173284">
    <w:abstractNumId w:val="29"/>
  </w:num>
  <w:num w:numId="16" w16cid:durableId="1455296591">
    <w:abstractNumId w:val="26"/>
  </w:num>
  <w:num w:numId="17" w16cid:durableId="673920116">
    <w:abstractNumId w:val="17"/>
  </w:num>
  <w:num w:numId="18" w16cid:durableId="1730378265">
    <w:abstractNumId w:val="18"/>
  </w:num>
  <w:num w:numId="19" w16cid:durableId="229925007">
    <w:abstractNumId w:val="8"/>
  </w:num>
  <w:num w:numId="20" w16cid:durableId="2095658933">
    <w:abstractNumId w:val="19"/>
  </w:num>
  <w:num w:numId="21" w16cid:durableId="138498162">
    <w:abstractNumId w:val="9"/>
  </w:num>
  <w:num w:numId="22" w16cid:durableId="1866941915">
    <w:abstractNumId w:val="21"/>
  </w:num>
  <w:num w:numId="23" w16cid:durableId="929583422">
    <w:abstractNumId w:val="22"/>
  </w:num>
  <w:num w:numId="24" w16cid:durableId="1532526540">
    <w:abstractNumId w:val="22"/>
    <w:lvlOverride w:ilvl="0">
      <w:startOverride w:val="1"/>
    </w:lvlOverride>
  </w:num>
  <w:num w:numId="25" w16cid:durableId="107043370">
    <w:abstractNumId w:val="23"/>
  </w:num>
  <w:num w:numId="26" w16cid:durableId="1413966058">
    <w:abstractNumId w:val="11"/>
  </w:num>
  <w:num w:numId="27" w16cid:durableId="161242304">
    <w:abstractNumId w:val="15"/>
  </w:num>
  <w:num w:numId="28" w16cid:durableId="99835725">
    <w:abstractNumId w:val="15"/>
    <w:lvlOverride w:ilvl="0">
      <w:startOverride w:val="1"/>
    </w:lvlOverride>
  </w:num>
  <w:num w:numId="29" w16cid:durableId="755589919">
    <w:abstractNumId w:val="24"/>
  </w:num>
  <w:num w:numId="30" w16cid:durableId="756828702">
    <w:abstractNumId w:val="20"/>
  </w:num>
  <w:num w:numId="31" w16cid:durableId="1472478315">
    <w:abstractNumId w:val="5"/>
  </w:num>
  <w:num w:numId="32" w16cid:durableId="87971325">
    <w:abstractNumId w:val="2"/>
  </w:num>
  <w:num w:numId="33" w16cid:durableId="113136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0A21"/>
    <w:rsid w:val="0004066C"/>
    <w:rsid w:val="00077ED2"/>
    <w:rsid w:val="00080A21"/>
    <w:rsid w:val="00091D99"/>
    <w:rsid w:val="000A0125"/>
    <w:rsid w:val="000B52B4"/>
    <w:rsid w:val="000D5DB0"/>
    <w:rsid w:val="00125BB0"/>
    <w:rsid w:val="001551B5"/>
    <w:rsid w:val="00163489"/>
    <w:rsid w:val="001746EA"/>
    <w:rsid w:val="00192B10"/>
    <w:rsid w:val="002704C1"/>
    <w:rsid w:val="002B29CE"/>
    <w:rsid w:val="002C2FE5"/>
    <w:rsid w:val="00384A1A"/>
    <w:rsid w:val="003C0671"/>
    <w:rsid w:val="003C4A6E"/>
    <w:rsid w:val="00416AA7"/>
    <w:rsid w:val="004A5D13"/>
    <w:rsid w:val="004B0C86"/>
    <w:rsid w:val="004B7F43"/>
    <w:rsid w:val="004F1495"/>
    <w:rsid w:val="00512074"/>
    <w:rsid w:val="00523551"/>
    <w:rsid w:val="005A2EB5"/>
    <w:rsid w:val="005B5BB6"/>
    <w:rsid w:val="005B62BB"/>
    <w:rsid w:val="006251C0"/>
    <w:rsid w:val="0062610F"/>
    <w:rsid w:val="00660B60"/>
    <w:rsid w:val="00716313"/>
    <w:rsid w:val="00790650"/>
    <w:rsid w:val="007B1C9C"/>
    <w:rsid w:val="007C45F8"/>
    <w:rsid w:val="009023A3"/>
    <w:rsid w:val="00954911"/>
    <w:rsid w:val="009733CD"/>
    <w:rsid w:val="009752FB"/>
    <w:rsid w:val="00A130AA"/>
    <w:rsid w:val="00A20486"/>
    <w:rsid w:val="00A45199"/>
    <w:rsid w:val="00A46844"/>
    <w:rsid w:val="00AF7332"/>
    <w:rsid w:val="00BD37B6"/>
    <w:rsid w:val="00BE2102"/>
    <w:rsid w:val="00C17DB3"/>
    <w:rsid w:val="00C23163"/>
    <w:rsid w:val="00C504F8"/>
    <w:rsid w:val="00C83382"/>
    <w:rsid w:val="00C87D99"/>
    <w:rsid w:val="00CB161C"/>
    <w:rsid w:val="00CC003C"/>
    <w:rsid w:val="00CD153E"/>
    <w:rsid w:val="00CD6147"/>
    <w:rsid w:val="00DE4AE9"/>
    <w:rsid w:val="00DF7FCD"/>
    <w:rsid w:val="00E462A5"/>
    <w:rsid w:val="00EE593B"/>
    <w:rsid w:val="00F34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BD2A"/>
  <w15:docId w15:val="{8331BC7A-7B77-4D6E-B1D2-4A6B597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A21"/>
    <w:pPr>
      <w:spacing w:after="160" w:line="259"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80A21"/>
    <w:pPr>
      <w:ind w:left="720"/>
      <w:contextualSpacing/>
    </w:pPr>
  </w:style>
  <w:style w:type="paragraph" w:customStyle="1" w:styleId="Standard">
    <w:name w:val="Standard"/>
    <w:rsid w:val="005A2EB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Num2">
    <w:name w:val="WWNum2"/>
    <w:basedOn w:val="Bezlisty"/>
    <w:rsid w:val="002C2FE5"/>
    <w:pPr>
      <w:numPr>
        <w:numId w:val="23"/>
      </w:numPr>
    </w:pPr>
  </w:style>
  <w:style w:type="paragraph" w:customStyle="1" w:styleId="Textbody">
    <w:name w:val="Text body"/>
    <w:basedOn w:val="Standard"/>
    <w:rsid w:val="00F344AF"/>
    <w:pPr>
      <w:spacing w:after="140" w:line="288" w:lineRule="auto"/>
    </w:pPr>
  </w:style>
  <w:style w:type="paragraph" w:customStyle="1" w:styleId="Nagwek61">
    <w:name w:val="Nagłówek 61"/>
    <w:basedOn w:val="Standard"/>
    <w:next w:val="Standard"/>
    <w:rsid w:val="00F344AF"/>
    <w:pPr>
      <w:keepNext/>
      <w:outlineLvl w:val="5"/>
    </w:pPr>
    <w:rPr>
      <w:b/>
    </w:rPr>
  </w:style>
  <w:style w:type="paragraph" w:customStyle="1" w:styleId="Textbodyindent">
    <w:name w:val="Text body indent"/>
    <w:basedOn w:val="Standard"/>
    <w:rsid w:val="00F344AF"/>
    <w:pPr>
      <w:ind w:left="709" w:hanging="709"/>
    </w:pPr>
  </w:style>
  <w:style w:type="paragraph" w:customStyle="1" w:styleId="Nagwek91">
    <w:name w:val="Nagłówek 91"/>
    <w:basedOn w:val="Standard"/>
    <w:next w:val="Standard"/>
    <w:rsid w:val="00F344AF"/>
    <w:pPr>
      <w:keepNext/>
      <w:jc w:val="center"/>
      <w:outlineLvl w:val="8"/>
    </w:pPr>
    <w:rPr>
      <w:b/>
      <w:i/>
      <w:u w:val="single"/>
    </w:rPr>
  </w:style>
  <w:style w:type="numbering" w:customStyle="1" w:styleId="WW8Num7">
    <w:name w:val="WW8Num7"/>
    <w:basedOn w:val="Bezlisty"/>
    <w:rsid w:val="00F344A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D2D6D-E193-422F-A7FB-9C82C7C1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8187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dc:creator>
  <cp:lastModifiedBy>2075</cp:lastModifiedBy>
  <cp:revision>2</cp:revision>
  <cp:lastPrinted>2023-01-26T07:08:00Z</cp:lastPrinted>
  <dcterms:created xsi:type="dcterms:W3CDTF">2023-03-06T09:08:00Z</dcterms:created>
  <dcterms:modified xsi:type="dcterms:W3CDTF">2023-03-06T09:08:00Z</dcterms:modified>
</cp:coreProperties>
</file>