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18EC" w14:textId="18891CA4" w:rsidR="009B6119" w:rsidRDefault="009B6119" w:rsidP="009B6119">
      <w:pPr>
        <w:spacing w:after="0" w:line="240" w:lineRule="auto"/>
        <w:jc w:val="right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b/>
          <w:bCs/>
          <w:kern w:val="1"/>
          <w:sz w:val="24"/>
          <w:szCs w:val="24"/>
        </w:rPr>
        <w:t>………………..</w:t>
      </w:r>
      <w:r>
        <w:rPr>
          <w:rFonts w:eastAsia="Lucida Sans Unicode" w:cs="Tahoma"/>
          <w:b/>
          <w:bCs/>
          <w:kern w:val="1"/>
          <w:sz w:val="24"/>
          <w:szCs w:val="24"/>
        </w:rPr>
        <w:t>, dn. ………………….</w:t>
      </w:r>
    </w:p>
    <w:p w14:paraId="469CCF9A" w14:textId="77777777" w:rsidR="009B6119" w:rsidRDefault="009B6119" w:rsidP="002C4806">
      <w:pPr>
        <w:spacing w:after="0" w:line="240" w:lineRule="auto"/>
        <w:rPr>
          <w:rFonts w:eastAsia="Lucida Sans Unicode" w:cs="Tahoma"/>
          <w:kern w:val="1"/>
          <w:sz w:val="24"/>
          <w:szCs w:val="24"/>
        </w:rPr>
      </w:pPr>
    </w:p>
    <w:p w14:paraId="5E7C4805" w14:textId="3DFA4E5B" w:rsidR="002C4806" w:rsidRPr="002C4806" w:rsidRDefault="002C4806" w:rsidP="002C4806">
      <w:pPr>
        <w:spacing w:after="0" w:line="240" w:lineRule="auto"/>
        <w:rPr>
          <w:rFonts w:eastAsia="Lucida Sans Unicode" w:cs="Tahoma"/>
          <w:kern w:val="1"/>
          <w:sz w:val="24"/>
          <w:szCs w:val="24"/>
        </w:rPr>
      </w:pPr>
      <w:r w:rsidRPr="002C4806">
        <w:rPr>
          <w:rFonts w:eastAsia="Lucida Sans Unicode" w:cs="Tahoma"/>
          <w:kern w:val="1"/>
          <w:sz w:val="24"/>
          <w:szCs w:val="24"/>
        </w:rPr>
        <w:t xml:space="preserve">imię, nazwisko </w:t>
      </w:r>
    </w:p>
    <w:p w14:paraId="79496099" w14:textId="5A9B7A8E" w:rsidR="002C4806" w:rsidRDefault="00B81913" w:rsidP="002C4806">
      <w:pPr>
        <w:spacing w:after="0" w:line="240" w:lineRule="auto"/>
        <w:rPr>
          <w:rFonts w:eastAsia="Lucida Sans Unicode" w:cs="Tahoma"/>
          <w:kern w:val="1"/>
          <w:sz w:val="24"/>
          <w:szCs w:val="24"/>
        </w:rPr>
      </w:pPr>
      <w:r w:rsidRPr="002C4806">
        <w:rPr>
          <w:rFonts w:eastAsia="Lucida Sans Unicode" w:cs="Tahoma"/>
          <w:kern w:val="1"/>
          <w:sz w:val="24"/>
          <w:szCs w:val="24"/>
        </w:rPr>
        <w:t>adres</w:t>
      </w:r>
      <w:r w:rsidR="002C4806" w:rsidRPr="002C4806">
        <w:rPr>
          <w:rFonts w:eastAsia="Lucida Sans Unicode" w:cs="Tahoma"/>
          <w:kern w:val="1"/>
          <w:sz w:val="24"/>
          <w:szCs w:val="24"/>
        </w:rPr>
        <w:t xml:space="preserve"> do korespondencji </w:t>
      </w:r>
    </w:p>
    <w:p w14:paraId="4857EBEB" w14:textId="36FDC630" w:rsidR="002C4806" w:rsidRPr="002C4806" w:rsidRDefault="002C4806" w:rsidP="002C4806">
      <w:pPr>
        <w:spacing w:after="0" w:line="240" w:lineRule="auto"/>
        <w:rPr>
          <w:rFonts w:eastAsia="Lucida Sans Unicode" w:cs="Tahoma"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 xml:space="preserve">nr telefonu </w:t>
      </w:r>
    </w:p>
    <w:p w14:paraId="33E72439" w14:textId="456577DF" w:rsidR="002C4806" w:rsidRDefault="002C4806" w:rsidP="002C4806">
      <w:pPr>
        <w:spacing w:after="0" w:line="240" w:lineRule="auto"/>
        <w:rPr>
          <w:rFonts w:eastAsia="Lucida Sans Unicode" w:cs="Tahoma"/>
          <w:b/>
          <w:bCs/>
          <w:kern w:val="1"/>
          <w:sz w:val="24"/>
          <w:szCs w:val="24"/>
        </w:rPr>
      </w:pPr>
    </w:p>
    <w:p w14:paraId="60B485B2" w14:textId="10630476" w:rsidR="002C4806" w:rsidRDefault="002C4806" w:rsidP="002C4806">
      <w:pPr>
        <w:spacing w:after="0" w:line="240" w:lineRule="auto"/>
        <w:ind w:left="4536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b/>
          <w:bCs/>
          <w:kern w:val="1"/>
          <w:sz w:val="24"/>
          <w:szCs w:val="24"/>
        </w:rPr>
        <w:t xml:space="preserve">Do </w:t>
      </w:r>
    </w:p>
    <w:p w14:paraId="41AECC87" w14:textId="6FCFB6C6" w:rsidR="002C4806" w:rsidRDefault="002C4806" w:rsidP="002C4806">
      <w:pPr>
        <w:spacing w:after="0" w:line="240" w:lineRule="auto"/>
        <w:ind w:left="4536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b/>
          <w:bCs/>
          <w:kern w:val="1"/>
          <w:sz w:val="24"/>
          <w:szCs w:val="24"/>
        </w:rPr>
        <w:t xml:space="preserve">Sądu Rejonowego </w:t>
      </w:r>
    </w:p>
    <w:p w14:paraId="0EA3A9FE" w14:textId="7E74B42B" w:rsidR="002C4806" w:rsidRDefault="00B81913" w:rsidP="002C4806">
      <w:pPr>
        <w:spacing w:after="0" w:line="240" w:lineRule="auto"/>
        <w:ind w:left="4536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b/>
          <w:bCs/>
          <w:kern w:val="1"/>
          <w:sz w:val="24"/>
          <w:szCs w:val="24"/>
        </w:rPr>
        <w:t>Lublin</w:t>
      </w:r>
      <w:r w:rsidR="002C4806">
        <w:rPr>
          <w:rFonts w:eastAsia="Lucida Sans Unicode" w:cs="Tahoma"/>
          <w:b/>
          <w:bCs/>
          <w:kern w:val="1"/>
          <w:sz w:val="24"/>
          <w:szCs w:val="24"/>
        </w:rPr>
        <w:t xml:space="preserve"> – Zachód </w:t>
      </w:r>
    </w:p>
    <w:p w14:paraId="11D92A6D" w14:textId="228FB7AC" w:rsidR="002C4806" w:rsidRDefault="002C4806" w:rsidP="002C4806">
      <w:pPr>
        <w:spacing w:after="0" w:line="240" w:lineRule="auto"/>
        <w:ind w:left="4536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b/>
          <w:bCs/>
          <w:kern w:val="1"/>
          <w:sz w:val="24"/>
          <w:szCs w:val="24"/>
        </w:rPr>
        <w:t>w Lublinie</w:t>
      </w:r>
    </w:p>
    <w:p w14:paraId="7E8618D9" w14:textId="1595F8BE" w:rsidR="002C4806" w:rsidRDefault="002C4806" w:rsidP="002C4806">
      <w:pPr>
        <w:spacing w:after="0" w:line="240" w:lineRule="auto"/>
        <w:ind w:left="4536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b/>
          <w:bCs/>
          <w:kern w:val="1"/>
          <w:sz w:val="24"/>
          <w:szCs w:val="24"/>
        </w:rPr>
        <w:t>VI Wydział Cywilny</w:t>
      </w:r>
    </w:p>
    <w:p w14:paraId="3574488C" w14:textId="490FED30" w:rsidR="002C4806" w:rsidRDefault="002C4806" w:rsidP="002C4806">
      <w:pPr>
        <w:spacing w:after="0" w:line="240" w:lineRule="auto"/>
        <w:rPr>
          <w:rFonts w:eastAsia="Lucida Sans Unicode" w:cs="Tahoma"/>
          <w:b/>
          <w:bCs/>
          <w:kern w:val="1"/>
          <w:sz w:val="24"/>
          <w:szCs w:val="24"/>
        </w:rPr>
      </w:pPr>
    </w:p>
    <w:p w14:paraId="030B2B79" w14:textId="3C9CA013" w:rsidR="002C4806" w:rsidRDefault="002C4806" w:rsidP="002C4806">
      <w:pPr>
        <w:spacing w:after="0" w:line="240" w:lineRule="auto"/>
        <w:ind w:left="3261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b/>
          <w:bCs/>
          <w:kern w:val="1"/>
          <w:sz w:val="24"/>
          <w:szCs w:val="24"/>
        </w:rPr>
        <w:t>Powód:</w:t>
      </w:r>
      <w:r>
        <w:rPr>
          <w:rFonts w:eastAsia="Lucida Sans Unicode" w:cs="Tahoma"/>
          <w:b/>
          <w:bCs/>
          <w:kern w:val="1"/>
          <w:sz w:val="24"/>
          <w:szCs w:val="24"/>
        </w:rPr>
        <w:tab/>
        <w:t>……………………………….</w:t>
      </w:r>
    </w:p>
    <w:p w14:paraId="737E2CF7" w14:textId="4A8FEFE6" w:rsidR="002C4806" w:rsidRDefault="002C4806" w:rsidP="002C4806">
      <w:pPr>
        <w:spacing w:after="0" w:line="240" w:lineRule="auto"/>
        <w:ind w:left="3261"/>
        <w:rPr>
          <w:rFonts w:eastAsia="Lucida Sans Unicode" w:cs="Tahoma"/>
          <w:b/>
          <w:bCs/>
          <w:kern w:val="1"/>
          <w:sz w:val="24"/>
          <w:szCs w:val="24"/>
        </w:rPr>
      </w:pPr>
    </w:p>
    <w:p w14:paraId="0EF32140" w14:textId="204F4DCC" w:rsidR="002C4806" w:rsidRDefault="002C4806" w:rsidP="002C4806">
      <w:pPr>
        <w:spacing w:after="0" w:line="240" w:lineRule="auto"/>
        <w:ind w:left="3261"/>
        <w:rPr>
          <w:rFonts w:eastAsia="Lucida Sans Unicode" w:cs="Tahoma"/>
          <w:b/>
          <w:bCs/>
          <w:kern w:val="1"/>
          <w:sz w:val="24"/>
          <w:szCs w:val="24"/>
        </w:rPr>
      </w:pPr>
    </w:p>
    <w:p w14:paraId="1D6851C5" w14:textId="29A206A7" w:rsidR="002C4806" w:rsidRDefault="002C4806" w:rsidP="002C4806">
      <w:pPr>
        <w:spacing w:after="0" w:line="240" w:lineRule="auto"/>
        <w:ind w:left="3261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b/>
          <w:bCs/>
          <w:kern w:val="1"/>
          <w:sz w:val="24"/>
          <w:szCs w:val="24"/>
        </w:rPr>
        <w:t>Pozwany: ……………………………….</w:t>
      </w:r>
    </w:p>
    <w:p w14:paraId="4168B523" w14:textId="68F9C432" w:rsidR="002C4806" w:rsidRDefault="002C4806" w:rsidP="002C4806">
      <w:pPr>
        <w:spacing w:after="0" w:line="240" w:lineRule="auto"/>
        <w:rPr>
          <w:rFonts w:eastAsia="Lucida Sans Unicode" w:cs="Tahoma"/>
          <w:b/>
          <w:bCs/>
          <w:kern w:val="1"/>
          <w:sz w:val="24"/>
          <w:szCs w:val="24"/>
        </w:rPr>
      </w:pPr>
    </w:p>
    <w:p w14:paraId="5B0A5979" w14:textId="7EE1D5D2" w:rsidR="002C4806" w:rsidRDefault="002C4806" w:rsidP="002C4806">
      <w:pPr>
        <w:spacing w:after="0" w:line="240" w:lineRule="auto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b/>
          <w:bCs/>
          <w:kern w:val="1"/>
          <w:sz w:val="24"/>
          <w:szCs w:val="24"/>
        </w:rPr>
        <w:t>Sygn. akt …………..</w:t>
      </w:r>
    </w:p>
    <w:p w14:paraId="165ADE93" w14:textId="493FBE60" w:rsidR="002C4806" w:rsidRDefault="002C4806" w:rsidP="002C4806">
      <w:pPr>
        <w:spacing w:after="0" w:line="240" w:lineRule="auto"/>
        <w:jc w:val="center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b/>
          <w:bCs/>
          <w:kern w:val="1"/>
          <w:sz w:val="24"/>
          <w:szCs w:val="24"/>
        </w:rPr>
        <w:t>Wniosek</w:t>
      </w:r>
    </w:p>
    <w:p w14:paraId="2F94FCDE" w14:textId="2573097D" w:rsidR="002C4806" w:rsidRDefault="002C4806" w:rsidP="002C4806">
      <w:pPr>
        <w:spacing w:after="0" w:line="240" w:lineRule="auto"/>
        <w:jc w:val="center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b/>
          <w:bCs/>
          <w:kern w:val="1"/>
          <w:sz w:val="24"/>
          <w:szCs w:val="24"/>
        </w:rPr>
        <w:t>o prawidłowe doręczenie nakazu zapłaty</w:t>
      </w:r>
    </w:p>
    <w:p w14:paraId="0A4059A3" w14:textId="77777777" w:rsidR="002C4806" w:rsidRDefault="002C4806" w:rsidP="002C4806">
      <w:pPr>
        <w:spacing w:after="0" w:line="240" w:lineRule="auto"/>
        <w:ind w:left="4536"/>
        <w:rPr>
          <w:rFonts w:eastAsia="Lucida Sans Unicode" w:cs="Tahoma"/>
          <w:b/>
          <w:bCs/>
          <w:kern w:val="1"/>
          <w:sz w:val="24"/>
          <w:szCs w:val="24"/>
        </w:rPr>
      </w:pPr>
    </w:p>
    <w:p w14:paraId="08469745" w14:textId="66AD8901" w:rsidR="002E1593" w:rsidRDefault="002E1593" w:rsidP="002C4806">
      <w:pPr>
        <w:spacing w:after="0" w:line="360" w:lineRule="auto"/>
        <w:ind w:firstLine="708"/>
        <w:jc w:val="both"/>
        <w:rPr>
          <w:rFonts w:eastAsia="Lucida Sans Unicode" w:cs="Tahoma"/>
          <w:kern w:val="1"/>
          <w:sz w:val="24"/>
          <w:szCs w:val="24"/>
        </w:rPr>
      </w:pPr>
      <w:r w:rsidRPr="002E1593">
        <w:rPr>
          <w:rFonts w:eastAsia="Lucida Sans Unicode" w:cs="Tahoma"/>
          <w:kern w:val="1"/>
          <w:sz w:val="24"/>
          <w:szCs w:val="24"/>
        </w:rPr>
        <w:t xml:space="preserve">Działając w imieniu </w:t>
      </w:r>
      <w:r w:rsidR="002C4806">
        <w:rPr>
          <w:rFonts w:eastAsia="Lucida Sans Unicode" w:cs="Tahoma"/>
          <w:kern w:val="1"/>
          <w:sz w:val="24"/>
          <w:szCs w:val="24"/>
        </w:rPr>
        <w:t xml:space="preserve">własnym </w:t>
      </w:r>
      <w:r w:rsidRPr="002E1593">
        <w:rPr>
          <w:rFonts w:eastAsia="Lucida Sans Unicode" w:cs="Tahoma"/>
          <w:kern w:val="1"/>
          <w:sz w:val="24"/>
          <w:szCs w:val="24"/>
        </w:rPr>
        <w:t>wnoszę o:</w:t>
      </w:r>
    </w:p>
    <w:p w14:paraId="6DB923A0" w14:textId="3373BFD2" w:rsidR="002E1593" w:rsidRDefault="00AA261A" w:rsidP="00D614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Lucida Sans Unicode" w:cs="Tahoma"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>p</w:t>
      </w:r>
      <w:r w:rsidR="002E1593">
        <w:rPr>
          <w:rFonts w:eastAsia="Lucida Sans Unicode" w:cs="Tahoma"/>
          <w:kern w:val="1"/>
          <w:sz w:val="24"/>
          <w:szCs w:val="24"/>
        </w:rPr>
        <w:t xml:space="preserve">rawidłowe doręczenie </w:t>
      </w:r>
      <w:r w:rsidR="002C4806">
        <w:rPr>
          <w:rFonts w:eastAsia="Lucida Sans Unicode" w:cs="Tahoma"/>
          <w:kern w:val="1"/>
          <w:sz w:val="24"/>
          <w:szCs w:val="24"/>
        </w:rPr>
        <w:t xml:space="preserve">mi nakazu zapłaty wydanego dnia ………………………., w sprawie o </w:t>
      </w:r>
      <w:proofErr w:type="spellStart"/>
      <w:r w:rsidR="002C4806">
        <w:rPr>
          <w:rFonts w:eastAsia="Lucida Sans Unicode" w:cs="Tahoma"/>
          <w:kern w:val="1"/>
          <w:sz w:val="24"/>
          <w:szCs w:val="24"/>
        </w:rPr>
        <w:t>sygn</w:t>
      </w:r>
      <w:proofErr w:type="spellEnd"/>
      <w:r w:rsidR="002C4806">
        <w:rPr>
          <w:rFonts w:eastAsia="Lucida Sans Unicode" w:cs="Tahoma"/>
          <w:kern w:val="1"/>
          <w:sz w:val="24"/>
          <w:szCs w:val="24"/>
        </w:rPr>
        <w:t>…………………….</w:t>
      </w:r>
      <w:r w:rsidR="002E1593">
        <w:rPr>
          <w:rFonts w:eastAsia="Lucida Sans Unicode" w:cs="Tahoma"/>
          <w:kern w:val="1"/>
          <w:sz w:val="24"/>
          <w:szCs w:val="24"/>
        </w:rPr>
        <w:t xml:space="preserve"> z uwagi na to, iż ww. </w:t>
      </w:r>
      <w:r w:rsidR="002C4806">
        <w:rPr>
          <w:rFonts w:eastAsia="Lucida Sans Unicode" w:cs="Tahoma"/>
          <w:kern w:val="1"/>
          <w:sz w:val="24"/>
          <w:szCs w:val="24"/>
        </w:rPr>
        <w:t xml:space="preserve">nakaz zapłaty </w:t>
      </w:r>
      <w:r w:rsidR="002E1593">
        <w:rPr>
          <w:rFonts w:eastAsia="Lucida Sans Unicode" w:cs="Tahoma"/>
          <w:kern w:val="1"/>
          <w:sz w:val="24"/>
          <w:szCs w:val="24"/>
        </w:rPr>
        <w:t>oraz wszelka korespondencja w sprawie wysyłane były na nieaktualny adres i nigdy nie zostały prawidłowo doręczone,</w:t>
      </w:r>
    </w:p>
    <w:p w14:paraId="185EA18F" w14:textId="7A92A6BD" w:rsidR="00CB4383" w:rsidRPr="002C4806" w:rsidRDefault="00AA261A" w:rsidP="00CB43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>d</w:t>
      </w:r>
      <w:r w:rsidR="002E1593">
        <w:rPr>
          <w:rFonts w:eastAsia="Lucida Sans Unicode" w:cs="Tahoma"/>
          <w:kern w:val="1"/>
          <w:sz w:val="24"/>
          <w:szCs w:val="24"/>
        </w:rPr>
        <w:t xml:space="preserve">opuszczenie dowodu z </w:t>
      </w:r>
      <w:r w:rsidR="00CB4383">
        <w:rPr>
          <w:rFonts w:eastAsia="Lucida Sans Unicode" w:cs="Tahoma"/>
          <w:kern w:val="1"/>
          <w:sz w:val="24"/>
          <w:szCs w:val="24"/>
        </w:rPr>
        <w:t>:</w:t>
      </w:r>
    </w:p>
    <w:p w14:paraId="67139D7D" w14:textId="0E9FA9E0" w:rsidR="002C4806" w:rsidRPr="002C4806" w:rsidRDefault="002C4806" w:rsidP="002C480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>przesłuchania stron z ograniczeniem do pozwanego,</w:t>
      </w:r>
    </w:p>
    <w:p w14:paraId="1E44B28B" w14:textId="791D236C" w:rsidR="002C4806" w:rsidRPr="002C4806" w:rsidRDefault="002C4806" w:rsidP="002C480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>przesłuchania świadka……………………….., zam. ………………………</w:t>
      </w:r>
    </w:p>
    <w:p w14:paraId="6DE4D487" w14:textId="12DFCDF1" w:rsidR="002C4806" w:rsidRPr="002C4806" w:rsidRDefault="002C4806" w:rsidP="002C480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>załączonych dokumentów,</w:t>
      </w:r>
    </w:p>
    <w:p w14:paraId="37767D8C" w14:textId="1E252FA4" w:rsidR="00CB4383" w:rsidRPr="002C4806" w:rsidRDefault="002C4806" w:rsidP="002C4806">
      <w:pPr>
        <w:spacing w:after="0" w:line="360" w:lineRule="auto"/>
        <w:ind w:left="720"/>
        <w:jc w:val="both"/>
        <w:rPr>
          <w:rFonts w:eastAsia="Lucida Sans Unicode" w:cs="Tahoma"/>
          <w:kern w:val="1"/>
          <w:sz w:val="24"/>
          <w:szCs w:val="24"/>
        </w:rPr>
      </w:pPr>
      <w:r w:rsidRPr="002C4806">
        <w:rPr>
          <w:rFonts w:eastAsia="Lucida Sans Unicode" w:cs="Tahoma"/>
          <w:kern w:val="1"/>
          <w:sz w:val="24"/>
          <w:szCs w:val="24"/>
        </w:rPr>
        <w:t>na fakt miejsca zamieszkania pozwanego oraz kierowania korespondencji na nieprawidłowy/nieaktualny adres.</w:t>
      </w:r>
    </w:p>
    <w:p w14:paraId="4FE90952" w14:textId="13A178A1" w:rsidR="00AA261A" w:rsidRDefault="00AA261A" w:rsidP="002C4806">
      <w:pPr>
        <w:pStyle w:val="Akapitzlist"/>
        <w:spacing w:after="0" w:line="360" w:lineRule="auto"/>
        <w:jc w:val="center"/>
        <w:rPr>
          <w:rFonts w:eastAsia="Lucida Sans Unicode" w:cs="Tahoma"/>
          <w:b/>
          <w:bCs/>
          <w:kern w:val="1"/>
          <w:sz w:val="24"/>
          <w:szCs w:val="24"/>
        </w:rPr>
      </w:pPr>
      <w:r w:rsidRPr="00AA261A">
        <w:rPr>
          <w:rFonts w:eastAsia="Lucida Sans Unicode" w:cs="Tahoma"/>
          <w:b/>
          <w:bCs/>
          <w:kern w:val="1"/>
          <w:sz w:val="24"/>
          <w:szCs w:val="24"/>
        </w:rPr>
        <w:t>Uzasadnienie</w:t>
      </w:r>
    </w:p>
    <w:p w14:paraId="63F7A7B5" w14:textId="0AFA6DCD" w:rsidR="007929B6" w:rsidRDefault="007929B6" w:rsidP="007929B6">
      <w:pPr>
        <w:spacing w:after="0" w:line="360" w:lineRule="auto"/>
        <w:ind w:firstLine="708"/>
        <w:jc w:val="both"/>
        <w:rPr>
          <w:rFonts w:eastAsia="Lucida Sans Unicode" w:cs="Tahoma"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 xml:space="preserve">Powód wskazał, iż pozwany zamieszkuje pod adresem </w:t>
      </w:r>
      <w:r w:rsidR="00CB4383">
        <w:rPr>
          <w:rFonts w:eastAsia="Lucida Sans Unicode" w:cs="Tahoma"/>
          <w:kern w:val="1"/>
          <w:sz w:val="24"/>
          <w:szCs w:val="24"/>
        </w:rPr>
        <w:t>……………….</w:t>
      </w:r>
      <w:r>
        <w:rPr>
          <w:rFonts w:eastAsia="Lucida Sans Unicode" w:cs="Tahoma"/>
          <w:kern w:val="1"/>
          <w:sz w:val="24"/>
          <w:szCs w:val="24"/>
        </w:rPr>
        <w:t xml:space="preserve">, chociaż w chwili wytoczenia powództwa pozwany nie mieszkał pod tym adresem. </w:t>
      </w:r>
      <w:r w:rsidR="00CB4383">
        <w:rPr>
          <w:rFonts w:eastAsia="Lucida Sans Unicode" w:cs="Tahoma"/>
          <w:kern w:val="1"/>
          <w:sz w:val="24"/>
          <w:szCs w:val="24"/>
        </w:rPr>
        <w:t>Pozwany wyprowadził się………………………………..</w:t>
      </w:r>
      <w:r w:rsidR="002C4806">
        <w:rPr>
          <w:rFonts w:eastAsia="Lucida Sans Unicode" w:cs="Tahoma"/>
          <w:kern w:val="1"/>
          <w:sz w:val="24"/>
          <w:szCs w:val="24"/>
        </w:rPr>
        <w:t xml:space="preserve"> i od ……………….. mieszka pod adresem…………………………………………….</w:t>
      </w:r>
    </w:p>
    <w:p w14:paraId="2D2FFB69" w14:textId="6B140C36" w:rsidR="009D220D" w:rsidRDefault="009D220D" w:rsidP="009D220D">
      <w:pPr>
        <w:spacing w:after="0" w:line="360" w:lineRule="auto"/>
        <w:ind w:firstLine="708"/>
        <w:jc w:val="both"/>
        <w:rPr>
          <w:rFonts w:eastAsia="Lucida Sans Unicode" w:cs="Tahoma"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lastRenderedPageBreak/>
        <w:t>W oparciu o powyższe, na podstawie art. 139</w:t>
      </w:r>
      <w:r w:rsidR="002C4806">
        <w:rPr>
          <w:rFonts w:eastAsia="Lucida Sans Unicode" w:cs="Tahoma"/>
          <w:kern w:val="1"/>
          <w:sz w:val="24"/>
          <w:szCs w:val="24"/>
        </w:rPr>
        <w:t xml:space="preserve"> </w:t>
      </w:r>
      <w:r>
        <w:rPr>
          <w:rFonts w:eastAsia="Lucida Sans Unicode" w:cs="Tahoma"/>
          <w:kern w:val="1"/>
          <w:sz w:val="24"/>
          <w:szCs w:val="24"/>
        </w:rPr>
        <w:t xml:space="preserve">§ 1 K.p.c. </w:t>
      </w:r>
      <w:r w:rsidR="002C4806">
        <w:rPr>
          <w:rFonts w:eastAsia="Lucida Sans Unicode" w:cs="Tahoma"/>
          <w:kern w:val="1"/>
          <w:sz w:val="24"/>
          <w:szCs w:val="24"/>
        </w:rPr>
        <w:t xml:space="preserve">w brzmieniu obowiązującym w dacie doręczenie, nakaz zapłaty </w:t>
      </w:r>
      <w:r>
        <w:rPr>
          <w:rFonts w:eastAsia="Lucida Sans Unicode" w:cs="Tahoma"/>
          <w:kern w:val="1"/>
          <w:sz w:val="24"/>
          <w:szCs w:val="24"/>
        </w:rPr>
        <w:t>wydany w niniejszej sprawie został uznany za doręczony. Pozwany zaś, w</w:t>
      </w:r>
      <w:r w:rsidRPr="007929B6">
        <w:rPr>
          <w:rFonts w:eastAsia="Lucida Sans Unicode" w:cs="Tahoma"/>
          <w:kern w:val="1"/>
          <w:sz w:val="24"/>
          <w:szCs w:val="24"/>
        </w:rPr>
        <w:t xml:space="preserve">iedzę o postępowaniu w niniejszej sprawie i wydaniu </w:t>
      </w:r>
      <w:r w:rsidR="002C4806">
        <w:rPr>
          <w:rFonts w:eastAsia="Lucida Sans Unicode" w:cs="Tahoma"/>
          <w:kern w:val="1"/>
          <w:sz w:val="24"/>
          <w:szCs w:val="24"/>
        </w:rPr>
        <w:t xml:space="preserve">nakazu zapłaty </w:t>
      </w:r>
      <w:r w:rsidRPr="007929B6">
        <w:rPr>
          <w:rFonts w:eastAsia="Lucida Sans Unicode" w:cs="Tahoma"/>
          <w:kern w:val="1"/>
          <w:sz w:val="24"/>
          <w:szCs w:val="24"/>
        </w:rPr>
        <w:t xml:space="preserve"> uzyskał dopiero </w:t>
      </w:r>
      <w:r w:rsidR="002C4806">
        <w:rPr>
          <w:rFonts w:eastAsia="Lucida Sans Unicode" w:cs="Tahoma"/>
          <w:kern w:val="1"/>
          <w:sz w:val="24"/>
          <w:szCs w:val="24"/>
        </w:rPr>
        <w:t xml:space="preserve">w dniu </w:t>
      </w:r>
      <w:r w:rsidR="00CB4383">
        <w:rPr>
          <w:rFonts w:eastAsia="Lucida Sans Unicode" w:cs="Tahoma"/>
          <w:kern w:val="1"/>
          <w:sz w:val="24"/>
          <w:szCs w:val="24"/>
        </w:rPr>
        <w:t>……………………….</w:t>
      </w:r>
      <w:r w:rsidRPr="007929B6">
        <w:rPr>
          <w:rFonts w:eastAsia="Lucida Sans Unicode" w:cs="Tahoma"/>
          <w:kern w:val="1"/>
          <w:sz w:val="24"/>
          <w:szCs w:val="24"/>
        </w:rPr>
        <w:t xml:space="preserve"> </w:t>
      </w:r>
      <w:r w:rsidR="002C4806">
        <w:rPr>
          <w:rFonts w:eastAsia="Lucida Sans Unicode" w:cs="Tahoma"/>
          <w:kern w:val="1"/>
          <w:sz w:val="24"/>
          <w:szCs w:val="24"/>
        </w:rPr>
        <w:t xml:space="preserve">Po zajęciu wynagrodzenia przez komornika. </w:t>
      </w:r>
      <w:r w:rsidR="00CB3190">
        <w:rPr>
          <w:rFonts w:eastAsia="Lucida Sans Unicode" w:cs="Tahoma"/>
          <w:kern w:val="1"/>
          <w:sz w:val="24"/>
          <w:szCs w:val="24"/>
        </w:rPr>
        <w:t xml:space="preserve">Wcześniej nie był informowany o żadnej korespondencji. </w:t>
      </w:r>
      <w:r>
        <w:rPr>
          <w:rFonts w:eastAsia="Lucida Sans Unicode" w:cs="Tahoma"/>
          <w:kern w:val="1"/>
          <w:sz w:val="24"/>
          <w:szCs w:val="24"/>
        </w:rPr>
        <w:t>Po zapoznani</w:t>
      </w:r>
      <w:r w:rsidR="002C4806">
        <w:rPr>
          <w:rFonts w:eastAsia="Lucida Sans Unicode" w:cs="Tahoma"/>
          <w:kern w:val="1"/>
          <w:sz w:val="24"/>
          <w:szCs w:val="24"/>
        </w:rPr>
        <w:t>u</w:t>
      </w:r>
      <w:r>
        <w:rPr>
          <w:rFonts w:eastAsia="Lucida Sans Unicode" w:cs="Tahoma"/>
          <w:kern w:val="1"/>
          <w:sz w:val="24"/>
          <w:szCs w:val="24"/>
        </w:rPr>
        <w:t xml:space="preserve"> się z aktami sprawy dowiedział się, że korespondencja w sprawie nie docierała do niego, gdyż była wysyłana na nieaktualny adres. </w:t>
      </w:r>
    </w:p>
    <w:p w14:paraId="0B72522F" w14:textId="2DA9A592" w:rsidR="009D220D" w:rsidRDefault="009D220D" w:rsidP="009D220D">
      <w:pPr>
        <w:spacing w:after="0" w:line="360" w:lineRule="auto"/>
        <w:ind w:firstLine="708"/>
        <w:jc w:val="both"/>
        <w:rPr>
          <w:rFonts w:eastAsia="Lucida Sans Unicode" w:cs="Tahoma"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 xml:space="preserve">Należy podkreślić, iż prawidłowość doręczania pism procesowych to jeden z filarów gwarancji, że proces sądowy odbywa się z poszanowaniem jego elementarnych zasad (jawności, kontradyktoryjności). </w:t>
      </w:r>
    </w:p>
    <w:p w14:paraId="60419C37" w14:textId="0D8A037C" w:rsidR="009D220D" w:rsidRDefault="009D220D" w:rsidP="009D220D">
      <w:pPr>
        <w:spacing w:after="0" w:line="360" w:lineRule="auto"/>
        <w:ind w:firstLine="708"/>
        <w:jc w:val="both"/>
        <w:rPr>
          <w:rFonts w:eastAsia="Lucida Sans Unicode" w:cs="Tahoma"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 xml:space="preserve">Mając powyższe na uwadze stwierdzić należy, iż </w:t>
      </w:r>
      <w:r w:rsidR="002C4806">
        <w:rPr>
          <w:rFonts w:eastAsia="Lucida Sans Unicode" w:cs="Tahoma"/>
          <w:kern w:val="1"/>
          <w:sz w:val="24"/>
          <w:szCs w:val="24"/>
        </w:rPr>
        <w:t>nakaz zapłaty</w:t>
      </w:r>
      <w:r>
        <w:rPr>
          <w:rFonts w:eastAsia="Lucida Sans Unicode" w:cs="Tahoma"/>
          <w:kern w:val="1"/>
          <w:sz w:val="24"/>
          <w:szCs w:val="24"/>
        </w:rPr>
        <w:t xml:space="preserve"> wydany w niniejszej sprawie nigdy nie został skutecznie doręczony pozwanemu. Okoliczność zaś, iż dotychczas doręczenie takie nie zostało dokonane powoduje, iż termin do wniesienia sprzeciwu od </w:t>
      </w:r>
      <w:r w:rsidR="002C4806">
        <w:rPr>
          <w:rFonts w:eastAsia="Lucida Sans Unicode" w:cs="Tahoma"/>
          <w:kern w:val="1"/>
          <w:sz w:val="24"/>
          <w:szCs w:val="24"/>
        </w:rPr>
        <w:t xml:space="preserve">nakazu zapłaty </w:t>
      </w:r>
      <w:r>
        <w:rPr>
          <w:rFonts w:eastAsia="Lucida Sans Unicode" w:cs="Tahoma"/>
          <w:kern w:val="1"/>
          <w:sz w:val="24"/>
          <w:szCs w:val="24"/>
        </w:rPr>
        <w:t>nigdy nie rozpoczął swojego biegu.</w:t>
      </w:r>
    </w:p>
    <w:p w14:paraId="5D921CF6" w14:textId="38DB5769" w:rsidR="009D220D" w:rsidRDefault="009D220D" w:rsidP="009D220D">
      <w:pPr>
        <w:spacing w:after="0" w:line="360" w:lineRule="auto"/>
        <w:ind w:firstLine="708"/>
        <w:jc w:val="both"/>
        <w:rPr>
          <w:rFonts w:eastAsia="Lucida Sans Unicode" w:cs="Tahoma"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>Powyższe stanowisko znajduje potwierdzenie m.in. w postanowieniu Sądu Najwyższego z dnia 18.03.2009 r., w uzasadnieniu którego podkreślano, iż „Podstawowym warunkiem skuteczności zastępczego doręczenia jest to, aby adresat mieszkał istotnie pod wskazanym adresem. […] Jeżeli powód w pozwie wskazał nieaktualny adres pozwanych, do</w:t>
      </w:r>
      <w:r w:rsidR="00D61431">
        <w:rPr>
          <w:rFonts w:eastAsia="Lucida Sans Unicode" w:cs="Tahoma"/>
          <w:kern w:val="1"/>
          <w:sz w:val="24"/>
          <w:szCs w:val="24"/>
        </w:rPr>
        <w:t>ręczenie zastępcze, na podstawie art. 139 § 1 K.p.c. przez złożenie pisma w placówce pocztowej nie może być skuteczne, ponieważ nie ma możliwości dochowania wymaganego w tym przepisie zawiadomienia o pozostawieniu pisma w placówce pocztowej w drzwiach mieszkania adresata lub w jego skrzynce pocztowej. Brak adnotacji poczty, że adresat nie mieszka pod wskazanym adresem lub, że wyprowadził się, nie sankcjonuje wadliwego doręczenia zwłaszcza, że doręczyciel może nie wiedzieć , kto mieszka pod wskazanym adresem.”</w:t>
      </w:r>
    </w:p>
    <w:p w14:paraId="06D08579" w14:textId="40A8FFCC" w:rsidR="00D61431" w:rsidRDefault="00D61431" w:rsidP="002C4806">
      <w:pPr>
        <w:spacing w:after="0" w:line="360" w:lineRule="auto"/>
        <w:ind w:firstLine="708"/>
        <w:jc w:val="both"/>
        <w:rPr>
          <w:rFonts w:eastAsia="Lucida Sans Unicode" w:cs="Tahoma"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 xml:space="preserve">Biorąc powyższe pod uwagę, należy uznać za konieczne i zasadne doręczenie pozwanemu </w:t>
      </w:r>
      <w:r w:rsidR="002C4806">
        <w:rPr>
          <w:rFonts w:eastAsia="Lucida Sans Unicode" w:cs="Tahoma"/>
          <w:kern w:val="1"/>
          <w:sz w:val="24"/>
          <w:szCs w:val="24"/>
        </w:rPr>
        <w:t xml:space="preserve">nakazu zapłaty </w:t>
      </w:r>
      <w:r>
        <w:rPr>
          <w:rFonts w:eastAsia="Lucida Sans Unicode" w:cs="Tahoma"/>
          <w:kern w:val="1"/>
          <w:sz w:val="24"/>
          <w:szCs w:val="24"/>
        </w:rPr>
        <w:t xml:space="preserve"> wydanego w niniejszej sprawie</w:t>
      </w:r>
      <w:r w:rsidR="002C4806">
        <w:rPr>
          <w:rFonts w:eastAsia="Lucida Sans Unicode" w:cs="Tahoma"/>
          <w:kern w:val="1"/>
          <w:sz w:val="24"/>
          <w:szCs w:val="24"/>
        </w:rPr>
        <w:t xml:space="preserve">. </w:t>
      </w:r>
      <w:r>
        <w:rPr>
          <w:rFonts w:eastAsia="Lucida Sans Unicode" w:cs="Tahoma"/>
          <w:kern w:val="1"/>
          <w:sz w:val="24"/>
          <w:szCs w:val="24"/>
        </w:rPr>
        <w:t>Okoliczność zaś, iż dotychczas doręczenie takie nie zostało dokonane powoduje, iż termin do wniesienia sprzeciwu od powyższego nakazu zapłaty, nigdy nie rozpoczął swojego biegu.</w:t>
      </w:r>
    </w:p>
    <w:p w14:paraId="1C3E5104" w14:textId="518D4D8A" w:rsidR="002E1593" w:rsidRPr="007929B6" w:rsidRDefault="00D61431" w:rsidP="007929B6">
      <w:pPr>
        <w:spacing w:after="0" w:line="360" w:lineRule="auto"/>
        <w:jc w:val="both"/>
        <w:rPr>
          <w:rFonts w:eastAsia="Lucida Sans Unicode" w:cs="Tahoma"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>W zał.: odpis pisma</w:t>
      </w:r>
      <w:r w:rsidR="002C4806">
        <w:rPr>
          <w:rFonts w:eastAsia="Lucida Sans Unicode" w:cs="Tahoma"/>
          <w:kern w:val="1"/>
          <w:sz w:val="24"/>
          <w:szCs w:val="24"/>
        </w:rPr>
        <w:t>.</w:t>
      </w:r>
    </w:p>
    <w:sectPr w:rsidR="002E1593" w:rsidRPr="007929B6" w:rsidSect="00972DE4">
      <w:headerReference w:type="default" r:id="rId7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6345" w14:textId="77777777" w:rsidR="00076226" w:rsidRDefault="00076226" w:rsidP="00972DE4">
      <w:pPr>
        <w:spacing w:after="0" w:line="240" w:lineRule="auto"/>
      </w:pPr>
      <w:r>
        <w:separator/>
      </w:r>
    </w:p>
  </w:endnote>
  <w:endnote w:type="continuationSeparator" w:id="0">
    <w:p w14:paraId="276BF1A3" w14:textId="77777777" w:rsidR="00076226" w:rsidRDefault="00076226" w:rsidP="0097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D07B" w14:textId="77777777" w:rsidR="00076226" w:rsidRDefault="00076226" w:rsidP="00972DE4">
      <w:pPr>
        <w:spacing w:after="0" w:line="240" w:lineRule="auto"/>
      </w:pPr>
      <w:r>
        <w:separator/>
      </w:r>
    </w:p>
  </w:footnote>
  <w:footnote w:type="continuationSeparator" w:id="0">
    <w:p w14:paraId="78EFDECF" w14:textId="77777777" w:rsidR="00076226" w:rsidRDefault="00076226" w:rsidP="0097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9B9A" w14:textId="77777777" w:rsidR="00D61431" w:rsidRPr="00D61431" w:rsidRDefault="00D61431" w:rsidP="00D61431">
    <w:pPr>
      <w:pStyle w:val="Nagwek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2193"/>
    <w:multiLevelType w:val="hybridMultilevel"/>
    <w:tmpl w:val="E932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45301"/>
    <w:multiLevelType w:val="hybridMultilevel"/>
    <w:tmpl w:val="6EFAF5E8"/>
    <w:lvl w:ilvl="0" w:tplc="8F6A7AD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E4"/>
    <w:rsid w:val="0006333D"/>
    <w:rsid w:val="00076226"/>
    <w:rsid w:val="000C7831"/>
    <w:rsid w:val="00124E94"/>
    <w:rsid w:val="0013021B"/>
    <w:rsid w:val="00172571"/>
    <w:rsid w:val="001B388B"/>
    <w:rsid w:val="00230B36"/>
    <w:rsid w:val="00245DAC"/>
    <w:rsid w:val="0025477B"/>
    <w:rsid w:val="0027551C"/>
    <w:rsid w:val="002C4806"/>
    <w:rsid w:val="002E1593"/>
    <w:rsid w:val="003D4193"/>
    <w:rsid w:val="00545EE0"/>
    <w:rsid w:val="005A1572"/>
    <w:rsid w:val="006721D6"/>
    <w:rsid w:val="007929B6"/>
    <w:rsid w:val="0079449C"/>
    <w:rsid w:val="00822E8B"/>
    <w:rsid w:val="0084012C"/>
    <w:rsid w:val="009254EF"/>
    <w:rsid w:val="00951559"/>
    <w:rsid w:val="00972DE4"/>
    <w:rsid w:val="00975673"/>
    <w:rsid w:val="009B6119"/>
    <w:rsid w:val="009C057D"/>
    <w:rsid w:val="009D220D"/>
    <w:rsid w:val="00AA261A"/>
    <w:rsid w:val="00AD0AA1"/>
    <w:rsid w:val="00B81913"/>
    <w:rsid w:val="00C101C9"/>
    <w:rsid w:val="00CB3190"/>
    <w:rsid w:val="00CB4383"/>
    <w:rsid w:val="00D61431"/>
    <w:rsid w:val="00D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E6492"/>
  <w15:chartTrackingRefBased/>
  <w15:docId w15:val="{92C17F40-95FB-4B53-AE67-5BE4DCBE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DE4"/>
  </w:style>
  <w:style w:type="paragraph" w:styleId="Stopka">
    <w:name w:val="footer"/>
    <w:basedOn w:val="Normalny"/>
    <w:link w:val="StopkaZnak"/>
    <w:uiPriority w:val="99"/>
    <w:unhideWhenUsed/>
    <w:rsid w:val="0097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DE4"/>
  </w:style>
  <w:style w:type="paragraph" w:styleId="Akapitzlist">
    <w:name w:val="List Paragraph"/>
    <w:basedOn w:val="Normalny"/>
    <w:uiPriority w:val="34"/>
    <w:qFormat/>
    <w:rsid w:val="002E1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Artino</dc:creator>
  <cp:keywords/>
  <dc:description/>
  <cp:lastModifiedBy>2075</cp:lastModifiedBy>
  <cp:revision>4</cp:revision>
  <cp:lastPrinted>2020-07-09T18:58:00Z</cp:lastPrinted>
  <dcterms:created xsi:type="dcterms:W3CDTF">2021-01-15T11:55:00Z</dcterms:created>
  <dcterms:modified xsi:type="dcterms:W3CDTF">2021-05-19T11:20:00Z</dcterms:modified>
</cp:coreProperties>
</file>